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A6F" w:rsidRDefault="00D16A6F" w:rsidP="0057710A">
      <w:pPr>
        <w:spacing w:after="0"/>
        <w:ind w:firstLine="708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ru-RU"/>
        </w:rPr>
        <w:pict>
          <v:shapetype id="_x0000_t72" coordsize="21600,21600" o:spt="72" path="m11462,4342l9722,1887,8550,6382,4502,3625r870,4192l1172,8270r2763,3322l,12877r3330,2493l1285,17825r3520,415l4917,21600,7527,18125r1173,1587l9872,17370r1740,1472l12180,15935r2762,1435l14640,14350r4237,1282l16380,12310r1890,-1020l16985,9402,21600,6645,16380,6532,18007,3172,14525,5777,14790,xe">
            <v:stroke joinstyle="miter"/>
            <v:path gradientshapeok="t" o:connecttype="custom" o:connectlocs="9722,1887;0,12877;11612,18842;21600,6645" o:connectangles="270,180,90,0" textboxrect="5372,6382,14640,15935"/>
          </v:shapetype>
          <v:shape id="_x0000_s1026" type="#_x0000_t72" style="position:absolute;left:0;text-align:left;margin-left:410.9pt;margin-top:-65.2pt;width:2in;height:121.8pt;rotation:1233497fd;z-index:251657728" fillcolor="#019d92" strokecolor="teal" strokeweight="2pt">
            <v:textbox>
              <w:txbxContent>
                <w:p w:rsidR="002A36A7" w:rsidRPr="001F102C" w:rsidRDefault="002A36A7" w:rsidP="002A36A7">
                  <w:pPr>
                    <w:spacing w:after="0"/>
                    <w:jc w:val="center"/>
                    <w:rPr>
                      <w:b/>
                      <w:color w:val="FFFFFF"/>
                      <w:sz w:val="24"/>
                      <w:szCs w:val="24"/>
                    </w:rPr>
                  </w:pPr>
                  <w:r w:rsidRPr="001F102C">
                    <w:rPr>
                      <w:b/>
                      <w:color w:val="FFFFFF"/>
                      <w:sz w:val="24"/>
                      <w:szCs w:val="24"/>
                    </w:rPr>
                    <w:t>10%</w:t>
                  </w:r>
                </w:p>
                <w:p w:rsidR="00FB0F65" w:rsidRPr="001F102C" w:rsidRDefault="002A36A7" w:rsidP="002A36A7">
                  <w:pPr>
                    <w:spacing w:after="0"/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1F102C">
                    <w:rPr>
                      <w:b/>
                      <w:color w:val="FFFFFF"/>
                      <w:sz w:val="16"/>
                      <w:szCs w:val="16"/>
                    </w:rPr>
                    <w:t>СКИДКА</w:t>
                  </w:r>
                </w:p>
                <w:p w:rsidR="002A36A7" w:rsidRPr="001F102C" w:rsidRDefault="002A36A7" w:rsidP="002A36A7">
                  <w:pPr>
                    <w:spacing w:after="0"/>
                    <w:jc w:val="center"/>
                    <w:rPr>
                      <w:b/>
                      <w:color w:val="FFFFFF"/>
                      <w:sz w:val="16"/>
                      <w:szCs w:val="16"/>
                    </w:rPr>
                  </w:pPr>
                  <w:r w:rsidRPr="001F102C">
                    <w:rPr>
                      <w:b/>
                      <w:color w:val="FFFFFF"/>
                      <w:sz w:val="16"/>
                      <w:szCs w:val="16"/>
                    </w:rPr>
                    <w:t>на покупку и обновление</w:t>
                  </w:r>
                </w:p>
                <w:p w:rsidR="00FB0F65" w:rsidRDefault="00FB0F65"/>
              </w:txbxContent>
            </v:textbox>
          </v:shape>
        </w:pict>
      </w:r>
    </w:p>
    <w:p w:rsidR="0057710A" w:rsidRPr="00E052E5" w:rsidRDefault="0057710A" w:rsidP="0057710A">
      <w:pPr>
        <w:spacing w:after="0"/>
        <w:ind w:firstLine="708"/>
        <w:jc w:val="center"/>
        <w:rPr>
          <w:sz w:val="32"/>
          <w:szCs w:val="32"/>
        </w:rPr>
      </w:pPr>
      <w:r w:rsidRPr="00E052E5">
        <w:rPr>
          <w:sz w:val="32"/>
          <w:szCs w:val="32"/>
        </w:rPr>
        <w:t>ООО «Лира Сервис» и ООО «АйДиТи»</w:t>
      </w:r>
    </w:p>
    <w:p w:rsidR="0057710A" w:rsidRPr="00E052E5" w:rsidRDefault="0057710A" w:rsidP="0057710A">
      <w:pPr>
        <w:spacing w:after="0"/>
        <w:ind w:firstLine="708"/>
        <w:jc w:val="center"/>
        <w:rPr>
          <w:sz w:val="32"/>
          <w:szCs w:val="32"/>
        </w:rPr>
      </w:pPr>
      <w:r w:rsidRPr="00E052E5">
        <w:rPr>
          <w:sz w:val="32"/>
          <w:szCs w:val="32"/>
        </w:rPr>
        <w:t>приглашают посетить семинар посвященный выпуску новых версий ПК семейства Лира-САПР.</w:t>
      </w:r>
    </w:p>
    <w:p w:rsidR="0057710A" w:rsidRPr="008B4E85" w:rsidRDefault="0057710A" w:rsidP="0057710A">
      <w:pPr>
        <w:spacing w:after="0"/>
        <w:ind w:firstLine="708"/>
        <w:jc w:val="center"/>
      </w:pPr>
    </w:p>
    <w:p w:rsidR="00540D14" w:rsidRDefault="0057710A" w:rsidP="0057710A">
      <w:pPr>
        <w:spacing w:after="0"/>
        <w:jc w:val="center"/>
        <w:rPr>
          <w:b/>
          <w:sz w:val="32"/>
          <w:szCs w:val="32"/>
        </w:rPr>
      </w:pPr>
      <w:r w:rsidRPr="0042159F">
        <w:rPr>
          <w:b/>
          <w:sz w:val="32"/>
          <w:szCs w:val="32"/>
        </w:rPr>
        <w:t xml:space="preserve"> </w:t>
      </w:r>
      <w:r w:rsidR="00540D14" w:rsidRPr="0042159F">
        <w:rPr>
          <w:b/>
          <w:sz w:val="32"/>
          <w:szCs w:val="32"/>
        </w:rPr>
        <w:t>«</w:t>
      </w:r>
      <w:r w:rsidR="009A5FFB" w:rsidRPr="0042159F">
        <w:rPr>
          <w:b/>
          <w:sz w:val="32"/>
          <w:szCs w:val="32"/>
        </w:rPr>
        <w:t>Проектирование строительных конструкций с применением программ семейства Лира-САПР</w:t>
      </w:r>
      <w:r w:rsidR="009A7A9F" w:rsidRPr="009A7A9F">
        <w:rPr>
          <w:b/>
          <w:sz w:val="32"/>
          <w:szCs w:val="32"/>
        </w:rPr>
        <w:t>:</w:t>
      </w:r>
      <w:r w:rsidR="009A5FFB" w:rsidRPr="0042159F">
        <w:rPr>
          <w:b/>
          <w:sz w:val="32"/>
          <w:szCs w:val="32"/>
        </w:rPr>
        <w:t xml:space="preserve"> версии 2014 года</w:t>
      </w:r>
      <w:r w:rsidR="00540D14" w:rsidRPr="0042159F">
        <w:rPr>
          <w:b/>
          <w:sz w:val="32"/>
          <w:szCs w:val="32"/>
        </w:rPr>
        <w:t>»</w:t>
      </w:r>
    </w:p>
    <w:p w:rsidR="0057710A" w:rsidRPr="0057710A" w:rsidRDefault="0057710A" w:rsidP="0057710A">
      <w:pPr>
        <w:spacing w:after="0"/>
        <w:jc w:val="center"/>
        <w:rPr>
          <w:b/>
        </w:rPr>
      </w:pPr>
    </w:p>
    <w:p w:rsidR="00215E39" w:rsidRPr="009A5FFB" w:rsidRDefault="00AF417B" w:rsidP="0057710A">
      <w:pPr>
        <w:spacing w:after="0"/>
        <w:ind w:firstLine="708"/>
        <w:jc w:val="both"/>
      </w:pPr>
      <w:r w:rsidRPr="001D1580">
        <w:t>На семинар</w:t>
      </w:r>
      <w:r w:rsidR="00902BBE">
        <w:t>е</w:t>
      </w:r>
      <w:r w:rsidRPr="001D1580">
        <w:t xml:space="preserve"> будут сделаны доклады о новых </w:t>
      </w:r>
      <w:r w:rsidR="00404EB0">
        <w:t>функциях и возможностях программ</w:t>
      </w:r>
      <w:r w:rsidR="007A067E">
        <w:t>.</w:t>
      </w:r>
      <w:r w:rsidRPr="001D1580">
        <w:t xml:space="preserve"> </w:t>
      </w:r>
      <w:r w:rsidR="0057710A">
        <w:t>Б</w:t>
      </w:r>
      <w:r w:rsidR="00B02042" w:rsidRPr="001D1580">
        <w:t>удут проводиться мастер-классы по использованию новой версии ПК Лира-САПР 201</w:t>
      </w:r>
      <w:r w:rsidR="009A5FFB">
        <w:t>4</w:t>
      </w:r>
      <w:r w:rsidR="00B02042" w:rsidRPr="001D1580">
        <w:t xml:space="preserve"> и п</w:t>
      </w:r>
      <w:r w:rsidR="00B02042">
        <w:t>репроцессора ПК Сапфир</w:t>
      </w:r>
      <w:r w:rsidR="00D240D6">
        <w:t xml:space="preserve"> 201</w:t>
      </w:r>
      <w:r w:rsidR="009A5FFB">
        <w:t>4</w:t>
      </w:r>
      <w:r w:rsidR="00404EB0">
        <w:t xml:space="preserve">, где пользователи смогут </w:t>
      </w:r>
      <w:r w:rsidR="007A067E">
        <w:t xml:space="preserve">ознакомиться с функционалом и </w:t>
      </w:r>
      <w:r w:rsidR="00404EB0">
        <w:t xml:space="preserve">под руководством преподавателя </w:t>
      </w:r>
      <w:r w:rsidR="007A067E">
        <w:t>за 3 часа с нуля создать расчетную схему и произвести расчет.</w:t>
      </w:r>
    </w:p>
    <w:p w:rsidR="00BA7E79" w:rsidRDefault="008B4E85" w:rsidP="00852336">
      <w:pPr>
        <w:spacing w:after="120"/>
        <w:ind w:firstLine="709"/>
        <w:jc w:val="both"/>
      </w:pPr>
      <w:r>
        <w:t>Всем у</w:t>
      </w:r>
      <w:r w:rsidR="00BA7E79">
        <w:t>частникам данн</w:t>
      </w:r>
      <w:r w:rsidR="009E7DB7">
        <w:t>ого</w:t>
      </w:r>
      <w:r w:rsidR="00BA7E79">
        <w:t xml:space="preserve"> мероприяти</w:t>
      </w:r>
      <w:r w:rsidR="009E7DB7">
        <w:t>я</w:t>
      </w:r>
      <w:r w:rsidR="00BA7E79">
        <w:t xml:space="preserve"> предоставляется </w:t>
      </w:r>
      <w:r w:rsidR="00BA7E79" w:rsidRPr="008B4E85">
        <w:rPr>
          <w:b/>
        </w:rPr>
        <w:t>скидка 10%</w:t>
      </w:r>
      <w:r w:rsidR="00BA7E79">
        <w:t xml:space="preserve"> на приобретение или обновление программных комплексов </w:t>
      </w:r>
      <w:r w:rsidR="009A5FFB">
        <w:t xml:space="preserve">до последних версий: </w:t>
      </w:r>
      <w:r w:rsidR="00BA7E79">
        <w:t>Лира-САПР 201</w:t>
      </w:r>
      <w:r w:rsidR="009A5FFB">
        <w:t>4</w:t>
      </w:r>
      <w:r w:rsidR="00BA7E79">
        <w:t>, Мономах-САПР 2013, ЭСПРИ 2013 и САП</w:t>
      </w:r>
      <w:r w:rsidR="00F577F9" w:rsidRPr="00F577F9">
        <w:t>Ф</w:t>
      </w:r>
      <w:r w:rsidR="00F577F9">
        <w:t>ИР</w:t>
      </w:r>
      <w:r w:rsidR="00BA7E79">
        <w:t xml:space="preserve"> 201</w:t>
      </w:r>
      <w:r w:rsidR="009A5FFB">
        <w:t>4</w:t>
      </w:r>
      <w:r w:rsidR="00BA7E79">
        <w:t xml:space="preserve">. Чтобы получить скидку необходимо: как минимум за </w:t>
      </w:r>
      <w:r w:rsidR="00323C69">
        <w:t>3</w:t>
      </w:r>
      <w:r w:rsidR="00BA7E79">
        <w:t xml:space="preserve"> </w:t>
      </w:r>
      <w:r>
        <w:t xml:space="preserve">рабочих </w:t>
      </w:r>
      <w:r w:rsidR="00BA7E79">
        <w:t>дн</w:t>
      </w:r>
      <w:r w:rsidR="00323C69">
        <w:t>я</w:t>
      </w:r>
      <w:r w:rsidR="00BA7E79">
        <w:t xml:space="preserve"> до начала семинара зарегистрироваться и обязательно прийти на семинар.</w:t>
      </w:r>
    </w:p>
    <w:p w:rsidR="00E13431" w:rsidRDefault="00E13431" w:rsidP="00E13431">
      <w:pPr>
        <w:spacing w:after="120"/>
        <w:ind w:firstLine="709"/>
        <w:jc w:val="both"/>
      </w:pPr>
      <w:r w:rsidRPr="0057710A">
        <w:t>Участие в мероприятиях бесплатное</w:t>
      </w:r>
      <w:r>
        <w:t>.</w:t>
      </w:r>
    </w:p>
    <w:tbl>
      <w:tblPr>
        <w:tblW w:w="0" w:type="auto"/>
        <w:tblInd w:w="534" w:type="dxa"/>
        <w:tblBorders>
          <w:top w:val="single" w:sz="12" w:space="0" w:color="019D92"/>
          <w:left w:val="single" w:sz="12" w:space="0" w:color="019D92"/>
          <w:bottom w:val="single" w:sz="12" w:space="0" w:color="019D92"/>
          <w:right w:val="single" w:sz="12" w:space="0" w:color="019D92"/>
          <w:insideH w:val="single" w:sz="12" w:space="0" w:color="019D92"/>
          <w:insideV w:val="single" w:sz="12" w:space="0" w:color="019D92"/>
        </w:tblBorders>
        <w:tblLayout w:type="fixed"/>
        <w:tblLook w:val="04A0"/>
      </w:tblPr>
      <w:tblGrid>
        <w:gridCol w:w="1417"/>
        <w:gridCol w:w="1559"/>
        <w:gridCol w:w="3686"/>
        <w:gridCol w:w="3685"/>
      </w:tblGrid>
      <w:tr w:rsidR="00E13431" w:rsidRPr="00623D47" w:rsidTr="00CC3F0C">
        <w:trPr>
          <w:trHeight w:val="492"/>
        </w:trPr>
        <w:tc>
          <w:tcPr>
            <w:tcW w:w="1417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9D92"/>
            <w:vAlign w:val="center"/>
          </w:tcPr>
          <w:p w:rsidR="00E13431" w:rsidRPr="00623D47" w:rsidRDefault="00E13431" w:rsidP="00CC3F0C">
            <w:pPr>
              <w:pStyle w:val="a4"/>
              <w:jc w:val="center"/>
              <w:rPr>
                <w:b/>
                <w:color w:val="FFFFFF"/>
              </w:rPr>
            </w:pPr>
            <w:r w:rsidRPr="00623D47">
              <w:rPr>
                <w:b/>
                <w:color w:val="FFFFFF"/>
              </w:rPr>
              <w:t>Когда</w:t>
            </w:r>
          </w:p>
        </w:tc>
        <w:tc>
          <w:tcPr>
            <w:tcW w:w="1559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9D92"/>
            <w:vAlign w:val="center"/>
          </w:tcPr>
          <w:p w:rsidR="00E13431" w:rsidRPr="00623D47" w:rsidRDefault="00E13431" w:rsidP="00CC3F0C">
            <w:pPr>
              <w:pStyle w:val="a4"/>
              <w:jc w:val="center"/>
              <w:rPr>
                <w:b/>
                <w:color w:val="FFFFFF"/>
              </w:rPr>
            </w:pPr>
            <w:r w:rsidRPr="00623D47">
              <w:rPr>
                <w:b/>
                <w:color w:val="FFFFFF"/>
              </w:rPr>
              <w:t>Что</w:t>
            </w:r>
          </w:p>
        </w:tc>
        <w:tc>
          <w:tcPr>
            <w:tcW w:w="3686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9D92"/>
            <w:vAlign w:val="center"/>
          </w:tcPr>
          <w:p w:rsidR="00E13431" w:rsidRPr="00623D47" w:rsidRDefault="00E13431" w:rsidP="00CC3F0C">
            <w:pPr>
              <w:pStyle w:val="a4"/>
              <w:jc w:val="center"/>
              <w:rPr>
                <w:b/>
                <w:color w:val="FFFFFF"/>
              </w:rPr>
            </w:pPr>
            <w:r w:rsidRPr="00623D47">
              <w:rPr>
                <w:b/>
                <w:color w:val="FFFFFF"/>
              </w:rPr>
              <w:t>Где</w:t>
            </w:r>
          </w:p>
        </w:tc>
        <w:tc>
          <w:tcPr>
            <w:tcW w:w="3685" w:type="dxa"/>
            <w:tcBorders>
              <w:top w:val="single" w:sz="12" w:space="0" w:color="FFFFFF"/>
              <w:left w:val="single" w:sz="12" w:space="0" w:color="FFFFFF"/>
              <w:bottom w:val="single" w:sz="12" w:space="0" w:color="FFFFFF"/>
              <w:right w:val="single" w:sz="12" w:space="0" w:color="FFFFFF"/>
            </w:tcBorders>
            <w:shd w:val="clear" w:color="auto" w:fill="019D92"/>
            <w:vAlign w:val="center"/>
          </w:tcPr>
          <w:p w:rsidR="00E13431" w:rsidRPr="00623D47" w:rsidRDefault="00E13431" w:rsidP="00CC3F0C">
            <w:pPr>
              <w:pStyle w:val="a4"/>
              <w:jc w:val="center"/>
              <w:rPr>
                <w:b/>
                <w:color w:val="FFFFFF"/>
              </w:rPr>
            </w:pPr>
            <w:r w:rsidRPr="00623D47">
              <w:rPr>
                <w:b/>
                <w:color w:val="FFFFFF"/>
              </w:rPr>
              <w:t>Контакты для заявок</w:t>
            </w:r>
          </w:p>
        </w:tc>
      </w:tr>
      <w:tr w:rsidR="00E13431" w:rsidRPr="004B006B" w:rsidTr="00CC3F0C">
        <w:trPr>
          <w:trHeight w:val="961"/>
        </w:trPr>
        <w:tc>
          <w:tcPr>
            <w:tcW w:w="1417" w:type="dxa"/>
            <w:tcBorders>
              <w:top w:val="single" w:sz="12" w:space="0" w:color="FFFFFF"/>
            </w:tcBorders>
            <w:tcMar>
              <w:left w:w="85" w:type="dxa"/>
              <w:right w:w="28" w:type="dxa"/>
            </w:tcMar>
            <w:vAlign w:val="center"/>
          </w:tcPr>
          <w:p w:rsidR="00E13431" w:rsidRPr="004B006B" w:rsidRDefault="00E13431" w:rsidP="00CC3F0C">
            <w:pPr>
              <w:pStyle w:val="a4"/>
              <w:jc w:val="center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17 марта</w:t>
            </w:r>
          </w:p>
        </w:tc>
        <w:tc>
          <w:tcPr>
            <w:tcW w:w="1559" w:type="dxa"/>
            <w:tcBorders>
              <w:top w:val="single" w:sz="12" w:space="0" w:color="FFFFFF"/>
            </w:tcBorders>
            <w:vAlign w:val="center"/>
          </w:tcPr>
          <w:p w:rsidR="00E13431" w:rsidRPr="004B006B" w:rsidRDefault="00E13431" w:rsidP="00CC3F0C">
            <w:pPr>
              <w:pStyle w:val="a4"/>
              <w:jc w:val="center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Тест-драйвы</w:t>
            </w:r>
          </w:p>
        </w:tc>
        <w:tc>
          <w:tcPr>
            <w:tcW w:w="3686" w:type="dxa"/>
            <w:tcBorders>
              <w:top w:val="single" w:sz="12" w:space="0" w:color="FFFFFF"/>
            </w:tcBorders>
            <w:vAlign w:val="center"/>
          </w:tcPr>
          <w:p w:rsidR="00E13431" w:rsidRPr="004B006B" w:rsidRDefault="00E13431" w:rsidP="00CC3F0C">
            <w:pPr>
              <w:spacing w:after="0" w:line="240" w:lineRule="auto"/>
              <w:jc w:val="center"/>
              <w:rPr>
                <w:rFonts w:eastAsia="Times New Roman"/>
                <w:sz w:val="20"/>
                <w:szCs w:val="20"/>
              </w:rPr>
            </w:pPr>
            <w:r w:rsidRPr="004B006B">
              <w:rPr>
                <w:rFonts w:eastAsia="Times New Roman"/>
                <w:sz w:val="20"/>
                <w:szCs w:val="20"/>
              </w:rPr>
              <w:t xml:space="preserve">Образовательный центр «Гелиос» </w:t>
            </w:r>
            <w:r w:rsidRPr="004B006B">
              <w:rPr>
                <w:rFonts w:eastAsia="Times New Roman"/>
                <w:sz w:val="20"/>
                <w:szCs w:val="20"/>
              </w:rPr>
              <w:br/>
              <w:t>г. Тюмень, ул. Республики 252,</w:t>
            </w:r>
          </w:p>
          <w:p w:rsidR="00E13431" w:rsidRPr="006C612E" w:rsidRDefault="00E13431" w:rsidP="00CC3F0C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6C612E">
              <w:rPr>
                <w:rFonts w:eastAsia="Times New Roman"/>
                <w:sz w:val="20"/>
                <w:szCs w:val="20"/>
              </w:rPr>
              <w:t>1 этаж</w:t>
            </w:r>
          </w:p>
        </w:tc>
        <w:tc>
          <w:tcPr>
            <w:tcW w:w="3685" w:type="dxa"/>
            <w:vMerge w:val="restart"/>
            <w:tcBorders>
              <w:top w:val="single" w:sz="12" w:space="0" w:color="FFFFFF"/>
            </w:tcBorders>
            <w:vAlign w:val="center"/>
          </w:tcPr>
          <w:p w:rsidR="00E13431" w:rsidRPr="004B006B" w:rsidRDefault="00E13431" w:rsidP="00CC3F0C">
            <w:pPr>
              <w:pStyle w:val="a4"/>
              <w:rPr>
                <w:b/>
                <w:sz w:val="20"/>
                <w:szCs w:val="20"/>
              </w:rPr>
            </w:pPr>
            <w:r w:rsidRPr="004B006B">
              <w:rPr>
                <w:b/>
                <w:sz w:val="20"/>
                <w:szCs w:val="20"/>
              </w:rPr>
              <w:t>Регистрация на тест-драйв и семинар:</w:t>
            </w:r>
          </w:p>
          <w:p w:rsidR="00E13431" w:rsidRPr="004B006B" w:rsidRDefault="00E13431" w:rsidP="00CC3F0C">
            <w:pPr>
              <w:pStyle w:val="a4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 xml:space="preserve">Роксана Белькевич, </w:t>
            </w:r>
          </w:p>
          <w:p w:rsidR="00E13431" w:rsidRPr="004B006B" w:rsidRDefault="00E13431" w:rsidP="00CC3F0C">
            <w:pPr>
              <w:pStyle w:val="a4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 xml:space="preserve">(343) 371-03-99, </w:t>
            </w:r>
            <w:hyperlink r:id="rId8" w:history="1">
              <w:r w:rsidRPr="004B006B">
                <w:rPr>
                  <w:rStyle w:val="a3"/>
                  <w:sz w:val="20"/>
                  <w:szCs w:val="20"/>
                  <w:lang w:val="en-US"/>
                </w:rPr>
                <w:t>roxana</w:t>
              </w:r>
              <w:r w:rsidRPr="004B006B">
                <w:rPr>
                  <w:rStyle w:val="a3"/>
                  <w:sz w:val="20"/>
                  <w:szCs w:val="20"/>
                </w:rPr>
                <w:t>@</w:t>
              </w:r>
              <w:r w:rsidRPr="004B006B">
                <w:rPr>
                  <w:rStyle w:val="a3"/>
                  <w:sz w:val="20"/>
                  <w:szCs w:val="20"/>
                  <w:lang w:val="en-US"/>
                </w:rPr>
                <w:t>idtsoft</w:t>
              </w:r>
              <w:r w:rsidRPr="004B006B">
                <w:rPr>
                  <w:rStyle w:val="a3"/>
                  <w:sz w:val="20"/>
                  <w:szCs w:val="20"/>
                </w:rPr>
                <w:t>.</w:t>
              </w:r>
              <w:r w:rsidRPr="004B006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</w:p>
          <w:p w:rsidR="00E13431" w:rsidRPr="004B006B" w:rsidRDefault="00E13431" w:rsidP="00CC3F0C">
            <w:pPr>
              <w:pStyle w:val="a4"/>
              <w:rPr>
                <w:sz w:val="20"/>
                <w:szCs w:val="20"/>
              </w:rPr>
            </w:pPr>
          </w:p>
          <w:p w:rsidR="00E13431" w:rsidRPr="004B006B" w:rsidRDefault="00E13431" w:rsidP="00CC3F0C">
            <w:pPr>
              <w:pStyle w:val="a4"/>
              <w:rPr>
                <w:b/>
                <w:sz w:val="20"/>
                <w:szCs w:val="20"/>
              </w:rPr>
            </w:pPr>
            <w:r w:rsidRPr="004B006B">
              <w:rPr>
                <w:b/>
                <w:sz w:val="20"/>
                <w:szCs w:val="20"/>
              </w:rPr>
              <w:t>Прочие вопросы:</w:t>
            </w:r>
          </w:p>
          <w:p w:rsidR="00E13431" w:rsidRPr="004B006B" w:rsidRDefault="00E13431" w:rsidP="00CC3F0C">
            <w:pPr>
              <w:pStyle w:val="a4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Андрей Толкачев</w:t>
            </w:r>
          </w:p>
          <w:p w:rsidR="00E13431" w:rsidRPr="004B006B" w:rsidRDefault="00E13431" w:rsidP="00CC3F0C">
            <w:pPr>
              <w:pStyle w:val="a4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(343) 371-03-99, 8-922-150-2000</w:t>
            </w:r>
          </w:p>
          <w:p w:rsidR="00E13431" w:rsidRPr="004B006B" w:rsidRDefault="00E13431" w:rsidP="00CC3F0C">
            <w:pPr>
              <w:pStyle w:val="a4"/>
              <w:rPr>
                <w:color w:val="FF0000"/>
                <w:sz w:val="20"/>
                <w:szCs w:val="20"/>
              </w:rPr>
            </w:pPr>
            <w:hyperlink r:id="rId9" w:history="1">
              <w:r w:rsidRPr="004B006B">
                <w:rPr>
                  <w:rStyle w:val="a3"/>
                  <w:sz w:val="20"/>
                  <w:szCs w:val="20"/>
                  <w:lang w:val="en-US"/>
                </w:rPr>
                <w:t>tolkachev</w:t>
              </w:r>
              <w:r w:rsidRPr="004B006B">
                <w:rPr>
                  <w:rStyle w:val="a3"/>
                  <w:sz w:val="20"/>
                  <w:szCs w:val="20"/>
                </w:rPr>
                <w:t>@</w:t>
              </w:r>
              <w:r w:rsidRPr="004B006B">
                <w:rPr>
                  <w:rStyle w:val="a3"/>
                  <w:sz w:val="20"/>
                  <w:szCs w:val="20"/>
                  <w:lang w:val="en-US"/>
                </w:rPr>
                <w:t>idtsoft</w:t>
              </w:r>
              <w:r w:rsidRPr="004B006B">
                <w:rPr>
                  <w:rStyle w:val="a3"/>
                  <w:sz w:val="20"/>
                  <w:szCs w:val="20"/>
                </w:rPr>
                <w:t>.</w:t>
              </w:r>
              <w:r w:rsidRPr="004B006B">
                <w:rPr>
                  <w:rStyle w:val="a3"/>
                  <w:sz w:val="20"/>
                  <w:szCs w:val="20"/>
                  <w:lang w:val="en-US"/>
                </w:rPr>
                <w:t>ru</w:t>
              </w:r>
            </w:hyperlink>
            <w:r w:rsidRPr="004B006B">
              <w:rPr>
                <w:color w:val="1F497D"/>
                <w:sz w:val="20"/>
                <w:szCs w:val="20"/>
              </w:rPr>
              <w:t xml:space="preserve"> </w:t>
            </w:r>
            <w:r w:rsidRPr="006C612E">
              <w:rPr>
                <w:sz w:val="20"/>
                <w:szCs w:val="20"/>
              </w:rPr>
              <w:t xml:space="preserve"> </w:t>
            </w:r>
          </w:p>
        </w:tc>
      </w:tr>
      <w:tr w:rsidR="00E13431" w:rsidRPr="004B006B" w:rsidTr="00CC3F0C">
        <w:trPr>
          <w:trHeight w:val="962"/>
        </w:trPr>
        <w:tc>
          <w:tcPr>
            <w:tcW w:w="1417" w:type="dxa"/>
            <w:tcMar>
              <w:left w:w="85" w:type="dxa"/>
              <w:right w:w="28" w:type="dxa"/>
            </w:tcMar>
            <w:vAlign w:val="center"/>
          </w:tcPr>
          <w:p w:rsidR="00E13431" w:rsidRPr="004B006B" w:rsidRDefault="00E13431" w:rsidP="00CC3F0C">
            <w:pPr>
              <w:pStyle w:val="a4"/>
              <w:jc w:val="center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18 марта</w:t>
            </w:r>
          </w:p>
        </w:tc>
        <w:tc>
          <w:tcPr>
            <w:tcW w:w="1559" w:type="dxa"/>
            <w:vAlign w:val="center"/>
          </w:tcPr>
          <w:p w:rsidR="00E13431" w:rsidRPr="004B006B" w:rsidRDefault="00E13431" w:rsidP="00CC3F0C">
            <w:pPr>
              <w:pStyle w:val="a4"/>
              <w:jc w:val="center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Семинар</w:t>
            </w:r>
          </w:p>
        </w:tc>
        <w:tc>
          <w:tcPr>
            <w:tcW w:w="3686" w:type="dxa"/>
            <w:vAlign w:val="center"/>
          </w:tcPr>
          <w:p w:rsidR="00E13431" w:rsidRPr="004B006B" w:rsidRDefault="00E13431" w:rsidP="00CC3F0C">
            <w:pPr>
              <w:pStyle w:val="a4"/>
              <w:jc w:val="center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Отель «Восток»</w:t>
            </w:r>
          </w:p>
          <w:p w:rsidR="00E13431" w:rsidRPr="004B006B" w:rsidRDefault="00E13431" w:rsidP="00CC3F0C">
            <w:pPr>
              <w:pStyle w:val="a4"/>
              <w:jc w:val="center"/>
              <w:rPr>
                <w:sz w:val="20"/>
                <w:szCs w:val="20"/>
              </w:rPr>
            </w:pPr>
            <w:r w:rsidRPr="004B006B">
              <w:rPr>
                <w:sz w:val="20"/>
                <w:szCs w:val="20"/>
              </w:rPr>
              <w:t>г.</w:t>
            </w:r>
            <w:r>
              <w:rPr>
                <w:sz w:val="20"/>
                <w:szCs w:val="20"/>
              </w:rPr>
              <w:t xml:space="preserve"> </w:t>
            </w:r>
            <w:r w:rsidRPr="004B006B">
              <w:rPr>
                <w:sz w:val="20"/>
                <w:szCs w:val="20"/>
              </w:rPr>
              <w:t>Тюмень, ул. Республики, 159, конференц-зал «Сатурн»</w:t>
            </w:r>
          </w:p>
        </w:tc>
        <w:tc>
          <w:tcPr>
            <w:tcW w:w="3685" w:type="dxa"/>
            <w:vMerge/>
            <w:vAlign w:val="center"/>
          </w:tcPr>
          <w:p w:rsidR="00E13431" w:rsidRPr="004B006B" w:rsidRDefault="00E13431" w:rsidP="00CC3F0C">
            <w:pPr>
              <w:pStyle w:val="a4"/>
              <w:rPr>
                <w:sz w:val="20"/>
                <w:szCs w:val="20"/>
              </w:rPr>
            </w:pPr>
          </w:p>
        </w:tc>
      </w:tr>
    </w:tbl>
    <w:p w:rsidR="001D422F" w:rsidRPr="00681191" w:rsidRDefault="001D422F" w:rsidP="00E13431">
      <w:pPr>
        <w:spacing w:before="480" w:after="120"/>
        <w:jc w:val="center"/>
        <w:rPr>
          <w:b/>
          <w:sz w:val="28"/>
          <w:szCs w:val="28"/>
        </w:rPr>
      </w:pPr>
      <w:r w:rsidRPr="00681191">
        <w:rPr>
          <w:b/>
          <w:sz w:val="28"/>
          <w:szCs w:val="28"/>
        </w:rPr>
        <w:t xml:space="preserve">Программа </w:t>
      </w:r>
      <w:r w:rsidR="00E052E5">
        <w:rPr>
          <w:b/>
          <w:sz w:val="28"/>
          <w:szCs w:val="28"/>
        </w:rPr>
        <w:t>тест-драйва</w:t>
      </w:r>
      <w:r w:rsidRPr="00681191">
        <w:rPr>
          <w:b/>
          <w:sz w:val="28"/>
          <w:szCs w:val="28"/>
        </w:rPr>
        <w:t xml:space="preserve"> </w:t>
      </w:r>
      <w:r w:rsidRPr="00681191">
        <w:rPr>
          <w:sz w:val="28"/>
          <w:szCs w:val="28"/>
        </w:rPr>
        <w:t xml:space="preserve">(продолжительность </w:t>
      </w:r>
      <w:r>
        <w:rPr>
          <w:sz w:val="28"/>
          <w:szCs w:val="28"/>
        </w:rPr>
        <w:t>3</w:t>
      </w:r>
      <w:r w:rsidRPr="00681191">
        <w:rPr>
          <w:sz w:val="28"/>
          <w:szCs w:val="28"/>
        </w:rPr>
        <w:t xml:space="preserve"> часа)</w:t>
      </w:r>
      <w:r w:rsidRPr="00681191">
        <w:rPr>
          <w:b/>
          <w:sz w:val="28"/>
          <w:szCs w:val="28"/>
        </w:rPr>
        <w:t>: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after="0"/>
        <w:jc w:val="both"/>
      </w:pPr>
      <w:r w:rsidRPr="009E7DB7">
        <w:t>Построение в Сапфире позиционной (объектной) модели сооружения, получение аналитической модели (автоматическое преобразование несущих и ненесущих конструкций, получение контуров продавливания, задание нагрузок), триангуляция (различные алгоритмы и анализ качества сетки КЭ), экспорт в Лиру-САПР;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after="0"/>
        <w:jc w:val="both"/>
      </w:pPr>
      <w:r w:rsidRPr="009E7DB7">
        <w:t>Настройка рабочего пространства ПК Лира-САПР 201</w:t>
      </w:r>
      <w:r>
        <w:t>4</w:t>
      </w:r>
      <w:r w:rsidR="00F419E4">
        <w:t>,</w:t>
      </w:r>
      <w:r w:rsidRPr="009E7DB7">
        <w:t xml:space="preserve"> ознакомление с новым функционалом;</w:t>
      </w:r>
    </w:p>
    <w:p w:rsidR="001D422F" w:rsidRPr="009E7DB7" w:rsidRDefault="001D422F" w:rsidP="001D422F">
      <w:pPr>
        <w:pStyle w:val="a7"/>
        <w:numPr>
          <w:ilvl w:val="0"/>
          <w:numId w:val="2"/>
        </w:numPr>
        <w:spacing w:before="240" w:after="0"/>
        <w:jc w:val="both"/>
      </w:pPr>
      <w:r w:rsidRPr="009E7DB7">
        <w:t>Импорт расчетной схемы из Сапфира в Лиру-САПР, назначение недостающих параметров, расчет и анализ результатов (в том числе на продавливание монолитных ЖБ перекрытий);</w:t>
      </w:r>
    </w:p>
    <w:p w:rsidR="00EB624A" w:rsidRPr="00A641AF" w:rsidRDefault="009E7DB7" w:rsidP="009E7DB7">
      <w:pPr>
        <w:spacing w:after="40"/>
        <w:jc w:val="center"/>
        <w:rPr>
          <w:b/>
          <w:sz w:val="24"/>
          <w:szCs w:val="24"/>
        </w:rPr>
      </w:pPr>
      <w:r>
        <w:rPr>
          <w:sz w:val="24"/>
          <w:szCs w:val="24"/>
        </w:rPr>
        <w:br w:type="page"/>
      </w:r>
      <w:r w:rsidR="008858BA" w:rsidRPr="00A641AF">
        <w:rPr>
          <w:b/>
          <w:sz w:val="24"/>
          <w:szCs w:val="24"/>
        </w:rPr>
        <w:lastRenderedPageBreak/>
        <w:t>П</w:t>
      </w:r>
      <w:r w:rsidR="00EB624A" w:rsidRPr="00A641AF">
        <w:rPr>
          <w:b/>
          <w:sz w:val="24"/>
          <w:szCs w:val="24"/>
        </w:rPr>
        <w:t>р</w:t>
      </w:r>
      <w:r w:rsidR="00E052E5" w:rsidRPr="00A641AF">
        <w:rPr>
          <w:b/>
          <w:sz w:val="24"/>
          <w:szCs w:val="24"/>
        </w:rPr>
        <w:t>ограмма</w:t>
      </w:r>
    </w:p>
    <w:tbl>
      <w:tblPr>
        <w:tblW w:w="4960" w:type="pct"/>
        <w:tblBorders>
          <w:top w:val="single" w:sz="4" w:space="0" w:color="019D92"/>
          <w:left w:val="single" w:sz="4" w:space="0" w:color="019D92"/>
          <w:bottom w:val="single" w:sz="4" w:space="0" w:color="019D92"/>
          <w:right w:val="single" w:sz="4" w:space="0" w:color="019D92"/>
          <w:insideH w:val="single" w:sz="4" w:space="0" w:color="019D92"/>
          <w:insideV w:val="single" w:sz="4" w:space="0" w:color="019D92"/>
        </w:tblBorders>
        <w:tblLook w:val="04A0"/>
      </w:tblPr>
      <w:tblGrid>
        <w:gridCol w:w="1385"/>
        <w:gridCol w:w="7512"/>
        <w:gridCol w:w="2003"/>
      </w:tblGrid>
      <w:tr w:rsidR="00CB344B" w:rsidRPr="00A641AF" w:rsidTr="00623D47">
        <w:tc>
          <w:tcPr>
            <w:tcW w:w="635" w:type="pct"/>
            <w:vAlign w:val="center"/>
          </w:tcPr>
          <w:p w:rsidR="00CB344B" w:rsidRPr="00A641AF" w:rsidRDefault="00CB344B" w:rsidP="00B43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1AF">
              <w:rPr>
                <w:b/>
                <w:sz w:val="20"/>
                <w:szCs w:val="20"/>
              </w:rPr>
              <w:t>Время</w:t>
            </w:r>
          </w:p>
        </w:tc>
        <w:tc>
          <w:tcPr>
            <w:tcW w:w="3446" w:type="pct"/>
            <w:vAlign w:val="center"/>
          </w:tcPr>
          <w:p w:rsidR="00CB344B" w:rsidRPr="00A641AF" w:rsidRDefault="00CB344B" w:rsidP="00223A7C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1AF">
              <w:rPr>
                <w:b/>
                <w:sz w:val="20"/>
                <w:szCs w:val="20"/>
              </w:rPr>
              <w:t>Тема</w:t>
            </w:r>
          </w:p>
        </w:tc>
        <w:tc>
          <w:tcPr>
            <w:tcW w:w="919" w:type="pct"/>
          </w:tcPr>
          <w:p w:rsidR="00CB344B" w:rsidRPr="00A641AF" w:rsidRDefault="00CB344B" w:rsidP="00CB344B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1AF">
              <w:rPr>
                <w:b/>
                <w:sz w:val="20"/>
                <w:szCs w:val="20"/>
              </w:rPr>
              <w:t>Докладчик</w:t>
            </w:r>
          </w:p>
        </w:tc>
      </w:tr>
      <w:tr w:rsidR="009411C2" w:rsidRPr="00A641AF" w:rsidTr="00623D47">
        <w:tc>
          <w:tcPr>
            <w:tcW w:w="5000" w:type="pct"/>
            <w:gridSpan w:val="3"/>
            <w:shd w:val="clear" w:color="auto" w:fill="019D92"/>
            <w:vAlign w:val="center"/>
          </w:tcPr>
          <w:p w:rsidR="009411C2" w:rsidRPr="00A641AF" w:rsidRDefault="009411C2" w:rsidP="00B43248">
            <w:pPr>
              <w:spacing w:after="0" w:line="240" w:lineRule="auto"/>
              <w:jc w:val="center"/>
              <w:rPr>
                <w:b/>
                <w:color w:val="FFFFFF"/>
                <w:sz w:val="20"/>
                <w:szCs w:val="20"/>
              </w:rPr>
            </w:pPr>
            <w:r w:rsidRPr="00A641AF">
              <w:rPr>
                <w:b/>
                <w:color w:val="FFFFFF"/>
                <w:sz w:val="24"/>
                <w:szCs w:val="24"/>
              </w:rPr>
              <w:t>17 марта</w:t>
            </w:r>
          </w:p>
        </w:tc>
      </w:tr>
      <w:tr w:rsidR="009411C2" w:rsidRPr="00A641AF" w:rsidTr="00623D47">
        <w:tc>
          <w:tcPr>
            <w:tcW w:w="635" w:type="pct"/>
            <w:vAlign w:val="center"/>
          </w:tcPr>
          <w:p w:rsidR="009411C2" w:rsidRPr="008E105B" w:rsidRDefault="009411C2" w:rsidP="00623D47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8E105B">
              <w:rPr>
                <w:sz w:val="20"/>
                <w:szCs w:val="20"/>
              </w:rPr>
              <w:t>9.00–</w:t>
            </w:r>
            <w:r w:rsidR="008E105B" w:rsidRPr="008E105B">
              <w:rPr>
                <w:sz w:val="20"/>
                <w:szCs w:val="20"/>
              </w:rPr>
              <w:t>1</w:t>
            </w:r>
            <w:r w:rsidRPr="008E105B">
              <w:rPr>
                <w:sz w:val="20"/>
                <w:szCs w:val="20"/>
              </w:rPr>
              <w:t>2.00</w:t>
            </w:r>
            <w:r w:rsidRPr="008E105B">
              <w:rPr>
                <w:color w:val="FF0000"/>
                <w:sz w:val="20"/>
                <w:szCs w:val="20"/>
              </w:rPr>
              <w:t>*</w:t>
            </w:r>
          </w:p>
        </w:tc>
        <w:tc>
          <w:tcPr>
            <w:tcW w:w="4365" w:type="pct"/>
            <w:gridSpan w:val="2"/>
            <w:vAlign w:val="center"/>
          </w:tcPr>
          <w:p w:rsidR="009411C2" w:rsidRPr="00A641AF" w:rsidRDefault="009411C2" w:rsidP="001F102C">
            <w:pPr>
              <w:spacing w:after="0" w:line="240" w:lineRule="auto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 xml:space="preserve">Тест-драйв </w:t>
            </w:r>
            <w:r w:rsidRPr="00A641AF">
              <w:rPr>
                <w:b/>
                <w:bCs/>
                <w:sz w:val="20"/>
                <w:szCs w:val="20"/>
              </w:rPr>
              <w:t xml:space="preserve">Сапфир 2014 + </w:t>
            </w:r>
            <w:r w:rsidRPr="00A641AF">
              <w:rPr>
                <w:b/>
                <w:sz w:val="20"/>
                <w:szCs w:val="20"/>
              </w:rPr>
              <w:t>ПК ЛИРА-САПР 2014</w:t>
            </w:r>
          </w:p>
        </w:tc>
      </w:tr>
      <w:tr w:rsidR="009411C2" w:rsidRPr="00A641AF" w:rsidTr="00623D47">
        <w:tc>
          <w:tcPr>
            <w:tcW w:w="635" w:type="pct"/>
            <w:vAlign w:val="center"/>
          </w:tcPr>
          <w:p w:rsidR="009411C2" w:rsidRPr="008E105B" w:rsidRDefault="009411C2" w:rsidP="00623D47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  <w:r w:rsidRPr="008E105B">
              <w:rPr>
                <w:spacing w:val="-8"/>
                <w:sz w:val="20"/>
                <w:szCs w:val="20"/>
              </w:rPr>
              <w:t>12.00–15.00</w:t>
            </w:r>
            <w:r w:rsidRPr="008E105B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365" w:type="pct"/>
            <w:gridSpan w:val="2"/>
            <w:vAlign w:val="center"/>
          </w:tcPr>
          <w:p w:rsidR="009411C2" w:rsidRPr="00A641AF" w:rsidRDefault="009411C2" w:rsidP="001F102C">
            <w:pPr>
              <w:spacing w:after="0" w:line="240" w:lineRule="auto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 xml:space="preserve">Тест-драйв </w:t>
            </w:r>
            <w:r w:rsidRPr="00A641AF">
              <w:rPr>
                <w:b/>
                <w:bCs/>
                <w:sz w:val="20"/>
                <w:szCs w:val="20"/>
              </w:rPr>
              <w:t xml:space="preserve">Сапфир 2014 + </w:t>
            </w:r>
            <w:r w:rsidRPr="00A641AF">
              <w:rPr>
                <w:b/>
                <w:sz w:val="20"/>
                <w:szCs w:val="20"/>
              </w:rPr>
              <w:t>ПК ЛИРА-САПР 2014</w:t>
            </w:r>
          </w:p>
        </w:tc>
      </w:tr>
      <w:tr w:rsidR="009411C2" w:rsidRPr="00A641AF" w:rsidTr="00623D47">
        <w:tc>
          <w:tcPr>
            <w:tcW w:w="635" w:type="pct"/>
            <w:vAlign w:val="center"/>
          </w:tcPr>
          <w:p w:rsidR="009411C2" w:rsidRPr="008E105B" w:rsidRDefault="009411C2" w:rsidP="00623D47">
            <w:pPr>
              <w:spacing w:after="0" w:line="240" w:lineRule="auto"/>
              <w:jc w:val="center"/>
              <w:rPr>
                <w:spacing w:val="-8"/>
                <w:sz w:val="20"/>
                <w:szCs w:val="20"/>
              </w:rPr>
            </w:pPr>
            <w:r w:rsidRPr="008E105B">
              <w:rPr>
                <w:spacing w:val="-8"/>
                <w:sz w:val="20"/>
                <w:szCs w:val="20"/>
              </w:rPr>
              <w:t>15.00–18.00</w:t>
            </w:r>
            <w:r w:rsidRPr="008E105B">
              <w:rPr>
                <w:color w:val="FF0000"/>
                <w:spacing w:val="-8"/>
                <w:sz w:val="20"/>
                <w:szCs w:val="20"/>
              </w:rPr>
              <w:t>*</w:t>
            </w:r>
          </w:p>
        </w:tc>
        <w:tc>
          <w:tcPr>
            <w:tcW w:w="4365" w:type="pct"/>
            <w:gridSpan w:val="2"/>
            <w:vAlign w:val="center"/>
          </w:tcPr>
          <w:p w:rsidR="009411C2" w:rsidRPr="00A641AF" w:rsidRDefault="009411C2" w:rsidP="001F102C">
            <w:pPr>
              <w:spacing w:after="0" w:line="240" w:lineRule="auto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 xml:space="preserve">Тест-драйв </w:t>
            </w:r>
            <w:r w:rsidRPr="00A641AF">
              <w:rPr>
                <w:b/>
                <w:bCs/>
                <w:sz w:val="20"/>
                <w:szCs w:val="20"/>
              </w:rPr>
              <w:t xml:space="preserve">Сапфир 2014 + </w:t>
            </w:r>
            <w:r w:rsidRPr="00A641AF">
              <w:rPr>
                <w:b/>
                <w:sz w:val="20"/>
                <w:szCs w:val="20"/>
              </w:rPr>
              <w:t>ПК ЛИРА-САПР 2014</w:t>
            </w:r>
          </w:p>
        </w:tc>
      </w:tr>
      <w:tr w:rsidR="00CB344B" w:rsidRPr="00A641AF" w:rsidTr="00623D47">
        <w:tc>
          <w:tcPr>
            <w:tcW w:w="5000" w:type="pct"/>
            <w:gridSpan w:val="3"/>
            <w:shd w:val="clear" w:color="auto" w:fill="019D92"/>
            <w:vAlign w:val="center"/>
          </w:tcPr>
          <w:p w:rsidR="00CB344B" w:rsidRPr="00A641AF" w:rsidRDefault="00BE74A0" w:rsidP="00B43248">
            <w:pPr>
              <w:spacing w:after="0" w:line="240" w:lineRule="auto"/>
              <w:jc w:val="center"/>
              <w:rPr>
                <w:b/>
                <w:color w:val="FFFFFF"/>
                <w:sz w:val="24"/>
                <w:szCs w:val="24"/>
              </w:rPr>
            </w:pPr>
            <w:r w:rsidRPr="00A641AF">
              <w:rPr>
                <w:b/>
                <w:color w:val="FFFFFF"/>
                <w:sz w:val="24"/>
                <w:szCs w:val="24"/>
              </w:rPr>
              <w:t>1</w:t>
            </w:r>
            <w:r w:rsidR="009411C2" w:rsidRPr="00A641AF">
              <w:rPr>
                <w:b/>
                <w:color w:val="FFFFFF"/>
                <w:sz w:val="24"/>
                <w:szCs w:val="24"/>
              </w:rPr>
              <w:t>8</w:t>
            </w:r>
            <w:r w:rsidRPr="00A641AF">
              <w:rPr>
                <w:b/>
                <w:color w:val="FFFFFF"/>
                <w:sz w:val="24"/>
                <w:szCs w:val="24"/>
              </w:rPr>
              <w:t xml:space="preserve"> марта</w:t>
            </w:r>
          </w:p>
        </w:tc>
      </w:tr>
      <w:tr w:rsidR="00CB344B" w:rsidRPr="00A641AF" w:rsidTr="00623D47">
        <w:tc>
          <w:tcPr>
            <w:tcW w:w="635" w:type="pct"/>
            <w:vAlign w:val="center"/>
          </w:tcPr>
          <w:p w:rsidR="00CB344B" w:rsidRPr="00A641AF" w:rsidRDefault="00CB344B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09.30–10.00</w:t>
            </w:r>
          </w:p>
        </w:tc>
        <w:tc>
          <w:tcPr>
            <w:tcW w:w="4365" w:type="pct"/>
            <w:gridSpan w:val="2"/>
            <w:vAlign w:val="center"/>
          </w:tcPr>
          <w:p w:rsidR="00CB344B" w:rsidRPr="00A641AF" w:rsidRDefault="00CB344B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Регистрация.</w:t>
            </w:r>
          </w:p>
        </w:tc>
      </w:tr>
      <w:tr w:rsidR="00F1669F" w:rsidRPr="00A641AF" w:rsidTr="00623D47">
        <w:trPr>
          <w:trHeight w:val="414"/>
        </w:trPr>
        <w:tc>
          <w:tcPr>
            <w:tcW w:w="635" w:type="pct"/>
            <w:vAlign w:val="center"/>
          </w:tcPr>
          <w:p w:rsidR="00F1669F" w:rsidRPr="00A641AF" w:rsidRDefault="00F1669F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10.00–10.</w:t>
            </w:r>
            <w:r w:rsidR="009411C2" w:rsidRPr="00A641AF">
              <w:rPr>
                <w:sz w:val="20"/>
                <w:szCs w:val="20"/>
              </w:rPr>
              <w:t>10</w:t>
            </w:r>
          </w:p>
        </w:tc>
        <w:tc>
          <w:tcPr>
            <w:tcW w:w="3446" w:type="pct"/>
            <w:vAlign w:val="center"/>
          </w:tcPr>
          <w:p w:rsidR="00F1669F" w:rsidRPr="00A641AF" w:rsidRDefault="00F1669F" w:rsidP="00223A7C">
            <w:pPr>
              <w:spacing w:after="0" w:line="240" w:lineRule="auto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Приветственное слово участникам семинара.</w:t>
            </w:r>
          </w:p>
        </w:tc>
        <w:tc>
          <w:tcPr>
            <w:tcW w:w="919" w:type="pct"/>
            <w:vAlign w:val="center"/>
          </w:tcPr>
          <w:p w:rsidR="00F1669F" w:rsidRPr="00A641AF" w:rsidRDefault="00F1669F" w:rsidP="00491D5F">
            <w:pPr>
              <w:spacing w:after="0" w:line="240" w:lineRule="auto"/>
              <w:rPr>
                <w:color w:val="FF0000"/>
                <w:sz w:val="20"/>
                <w:szCs w:val="20"/>
              </w:rPr>
            </w:pPr>
          </w:p>
        </w:tc>
      </w:tr>
      <w:tr w:rsidR="0042159F" w:rsidRPr="00A641AF" w:rsidTr="00623D47">
        <w:tc>
          <w:tcPr>
            <w:tcW w:w="635" w:type="pct"/>
            <w:vAlign w:val="center"/>
          </w:tcPr>
          <w:p w:rsidR="0042159F" w:rsidRPr="00A641AF" w:rsidRDefault="0042159F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</w:t>
            </w:r>
            <w:r w:rsidR="00BE74A0" w:rsidRPr="00A641AF">
              <w:rPr>
                <w:sz w:val="20"/>
                <w:szCs w:val="20"/>
              </w:rPr>
              <w:t>0</w:t>
            </w:r>
            <w:r w:rsidRPr="00A641AF">
              <w:rPr>
                <w:sz w:val="20"/>
                <w:szCs w:val="20"/>
              </w:rPr>
              <w:t>.</w:t>
            </w:r>
            <w:r w:rsidR="009411C2" w:rsidRPr="00A641AF">
              <w:rPr>
                <w:sz w:val="20"/>
                <w:szCs w:val="20"/>
              </w:rPr>
              <w:t>1</w:t>
            </w:r>
            <w:r w:rsidRPr="00A641AF">
              <w:rPr>
                <w:sz w:val="20"/>
                <w:szCs w:val="20"/>
              </w:rPr>
              <w:t>0–1</w:t>
            </w:r>
            <w:r w:rsidR="00BE74A0" w:rsidRPr="00A641AF">
              <w:rPr>
                <w:sz w:val="20"/>
                <w:szCs w:val="20"/>
              </w:rPr>
              <w:t>2</w:t>
            </w:r>
            <w:r w:rsidRPr="00A641AF">
              <w:rPr>
                <w:sz w:val="20"/>
                <w:szCs w:val="20"/>
              </w:rPr>
              <w:t>.</w:t>
            </w:r>
            <w:r w:rsidR="00BE74A0" w:rsidRPr="00A641AF">
              <w:rPr>
                <w:sz w:val="20"/>
                <w:szCs w:val="20"/>
              </w:rPr>
              <w:t>2</w:t>
            </w:r>
            <w:r w:rsidRPr="00A641AF">
              <w:rPr>
                <w:sz w:val="20"/>
                <w:szCs w:val="20"/>
              </w:rPr>
              <w:t>0</w:t>
            </w:r>
          </w:p>
        </w:tc>
        <w:tc>
          <w:tcPr>
            <w:tcW w:w="3446" w:type="pct"/>
          </w:tcPr>
          <w:p w:rsidR="0042159F" w:rsidRPr="00A641AF" w:rsidRDefault="0042159F" w:rsidP="001D422F">
            <w:pPr>
              <w:spacing w:after="0" w:line="240" w:lineRule="auto"/>
              <w:rPr>
                <w:sz w:val="20"/>
                <w:szCs w:val="20"/>
              </w:rPr>
            </w:pPr>
            <w:r w:rsidRPr="00A641AF">
              <w:rPr>
                <w:b/>
                <w:sz w:val="20"/>
                <w:szCs w:val="20"/>
              </w:rPr>
              <w:t xml:space="preserve">Новая версия </w:t>
            </w:r>
            <w:r w:rsidRPr="00A641AF">
              <w:rPr>
                <w:b/>
                <w:bCs/>
                <w:sz w:val="20"/>
                <w:szCs w:val="20"/>
              </w:rPr>
              <w:t>Сапфир 2014</w:t>
            </w:r>
            <w:r w:rsidRPr="00A641AF">
              <w:rPr>
                <w:bCs/>
                <w:sz w:val="20"/>
                <w:szCs w:val="20"/>
              </w:rPr>
              <w:t xml:space="preserve"> (п</w:t>
            </w:r>
            <w:r w:rsidRPr="00A641AF">
              <w:rPr>
                <w:sz w:val="20"/>
                <w:szCs w:val="20"/>
              </w:rPr>
              <w:t>репроцессор для создания позиционной аналитической модели, входит во все комплектации ПК Лира-САПР):</w:t>
            </w:r>
          </w:p>
          <w:p w:rsidR="00D80A1A" w:rsidRPr="00A641AF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новый режим «Условия опирания» (граничные условия для сопряжения конструктивных элементов друг с другом);</w:t>
            </w:r>
          </w:p>
          <w:p w:rsidR="00D80A1A" w:rsidRPr="00A641AF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новый режим формообразования каркаса по 3</w:t>
            </w:r>
            <w:r w:rsidRPr="00A641AF">
              <w:rPr>
                <w:sz w:val="20"/>
                <w:szCs w:val="20"/>
                <w:lang w:val="en-US"/>
              </w:rPr>
              <w:t>D</w:t>
            </w:r>
            <w:r w:rsidRPr="00A641AF">
              <w:rPr>
                <w:sz w:val="20"/>
                <w:szCs w:val="20"/>
              </w:rPr>
              <w:t>-формам;</w:t>
            </w:r>
          </w:p>
          <w:p w:rsidR="00D80A1A" w:rsidRPr="00A641AF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преобразование неопознанных объектов после импорта IFC в конструктивные элементы и назначение их аналитической модели;</w:t>
            </w:r>
          </w:p>
          <w:p w:rsidR="00D80A1A" w:rsidRPr="00A641AF" w:rsidRDefault="00D80A1A" w:rsidP="001D422F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новая система «Колонна» в Сапфир-ЖБК;</w:t>
            </w:r>
          </w:p>
          <w:p w:rsidR="0042159F" w:rsidRPr="00A641AF" w:rsidRDefault="004C0EF4" w:rsidP="004C0EF4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19" w:type="pct"/>
            <w:vAlign w:val="center"/>
          </w:tcPr>
          <w:p w:rsidR="00491D5F" w:rsidRPr="00A641AF" w:rsidRDefault="00491D5F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Королева Елена</w:t>
            </w:r>
          </w:p>
          <w:p w:rsidR="00491D5F" w:rsidRPr="00A641AF" w:rsidRDefault="00491D5F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ООО "Лира Сервис"</w:t>
            </w:r>
          </w:p>
          <w:p w:rsidR="0042159F" w:rsidRPr="00A641AF" w:rsidRDefault="00491D5F" w:rsidP="00B43248">
            <w:pPr>
              <w:spacing w:after="0" w:line="240" w:lineRule="auto"/>
              <w:jc w:val="center"/>
              <w:rPr>
                <w:b/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г. Москва</w:t>
            </w:r>
          </w:p>
        </w:tc>
      </w:tr>
      <w:tr w:rsidR="00F1669F" w:rsidRPr="00A641AF" w:rsidTr="00623D47">
        <w:tc>
          <w:tcPr>
            <w:tcW w:w="635" w:type="pct"/>
            <w:shd w:val="clear" w:color="auto" w:fill="DAEEF3"/>
            <w:vAlign w:val="center"/>
          </w:tcPr>
          <w:p w:rsidR="00F1669F" w:rsidRPr="00A641AF" w:rsidRDefault="00F1669F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</w:t>
            </w:r>
            <w:r w:rsidR="00BE74A0" w:rsidRPr="00A641AF">
              <w:rPr>
                <w:sz w:val="20"/>
                <w:szCs w:val="20"/>
              </w:rPr>
              <w:t>2</w:t>
            </w:r>
            <w:r w:rsidRPr="00A641AF">
              <w:rPr>
                <w:sz w:val="20"/>
                <w:szCs w:val="20"/>
              </w:rPr>
              <w:t>.</w:t>
            </w:r>
            <w:r w:rsidR="00BE74A0" w:rsidRPr="00A641AF">
              <w:rPr>
                <w:sz w:val="20"/>
                <w:szCs w:val="20"/>
              </w:rPr>
              <w:t>2</w:t>
            </w:r>
            <w:r w:rsidRPr="00A641AF">
              <w:rPr>
                <w:sz w:val="20"/>
                <w:szCs w:val="20"/>
              </w:rPr>
              <w:t>0–13.</w:t>
            </w:r>
            <w:r w:rsidR="00BE74A0" w:rsidRPr="00A641AF">
              <w:rPr>
                <w:sz w:val="20"/>
                <w:szCs w:val="20"/>
              </w:rPr>
              <w:t>0</w:t>
            </w:r>
            <w:r w:rsidRPr="00A641AF">
              <w:rPr>
                <w:sz w:val="20"/>
                <w:szCs w:val="20"/>
              </w:rPr>
              <w:t>0</w:t>
            </w:r>
          </w:p>
        </w:tc>
        <w:tc>
          <w:tcPr>
            <w:tcW w:w="4365" w:type="pct"/>
            <w:gridSpan w:val="2"/>
            <w:shd w:val="clear" w:color="auto" w:fill="DAEEF3"/>
            <w:vAlign w:val="center"/>
          </w:tcPr>
          <w:p w:rsidR="00F1669F" w:rsidRPr="00A641AF" w:rsidRDefault="00F1669F" w:rsidP="003C6DF7">
            <w:pPr>
              <w:spacing w:after="0" w:line="240" w:lineRule="auto"/>
              <w:rPr>
                <w:bCs/>
                <w:sz w:val="20"/>
                <w:szCs w:val="20"/>
              </w:rPr>
            </w:pPr>
            <w:r w:rsidRPr="00A641AF">
              <w:rPr>
                <w:bCs/>
                <w:sz w:val="20"/>
                <w:szCs w:val="20"/>
              </w:rPr>
              <w:t>Кофе-брейк</w:t>
            </w:r>
          </w:p>
        </w:tc>
      </w:tr>
      <w:tr w:rsidR="00017CC5" w:rsidRPr="00A641AF" w:rsidTr="00623D47">
        <w:tc>
          <w:tcPr>
            <w:tcW w:w="635" w:type="pct"/>
            <w:vAlign w:val="center"/>
          </w:tcPr>
          <w:p w:rsidR="00017CC5" w:rsidRPr="00A641AF" w:rsidRDefault="00017CC5" w:rsidP="00017CC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13.00–1</w:t>
            </w:r>
            <w:r>
              <w:rPr>
                <w:sz w:val="20"/>
                <w:szCs w:val="20"/>
                <w:lang w:val="en-US"/>
              </w:rPr>
              <w:t>4</w:t>
            </w:r>
            <w:r w:rsidRPr="00A641AF">
              <w:rPr>
                <w:sz w:val="20"/>
                <w:szCs w:val="20"/>
              </w:rPr>
              <w:t>.</w:t>
            </w:r>
            <w:r>
              <w:rPr>
                <w:sz w:val="20"/>
                <w:szCs w:val="20"/>
                <w:lang w:val="en-US"/>
              </w:rPr>
              <w:t>4</w:t>
            </w:r>
            <w:r w:rsidRPr="00A641AF">
              <w:rPr>
                <w:sz w:val="20"/>
                <w:szCs w:val="20"/>
              </w:rPr>
              <w:t>0</w:t>
            </w:r>
          </w:p>
        </w:tc>
        <w:tc>
          <w:tcPr>
            <w:tcW w:w="3446" w:type="pct"/>
          </w:tcPr>
          <w:p w:rsidR="00017CC5" w:rsidRPr="00A641AF" w:rsidRDefault="00017CC5" w:rsidP="00223A7C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 xml:space="preserve">Новая версия ПК </w:t>
            </w:r>
            <w:r w:rsidRPr="00A641AF">
              <w:rPr>
                <w:b/>
                <w:bCs/>
                <w:sz w:val="20"/>
                <w:szCs w:val="20"/>
              </w:rPr>
              <w:t>ЛИРА-САПР 2014</w:t>
            </w:r>
            <w:r w:rsidRPr="00A641AF">
              <w:rPr>
                <w:sz w:val="20"/>
                <w:szCs w:val="20"/>
              </w:rPr>
              <w:t xml:space="preserve"> для расчета несущих строительных конструкций: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новый р</w:t>
            </w:r>
            <w:r w:rsidRPr="00A641AF">
              <w:rPr>
                <w:sz w:val="20"/>
                <w:szCs w:val="20"/>
                <w:lang w:val="en-US"/>
              </w:rPr>
              <w:t>ежим "Конструктивные блоки"</w:t>
            </w:r>
            <w:r w:rsidRPr="00A641AF">
              <w:rPr>
                <w:sz w:val="20"/>
                <w:szCs w:val="20"/>
              </w:rPr>
              <w:t>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новая визуализация результатов нелинейного расчета;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новые режимы отметки узлов и элементов;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новые возможности в интерфейсе «Лента»;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расширенная система «Интеграция задач» (вместо «Вариации моделей»);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АРМ: подробная реализация Еврокода и адаптация Еврокода для Казахстана;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СТК: новые узлы ферм из труб и новый режим «Коррозия»;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СТК: экспорт в программу для расчета составного двутавра с гофрированной стенкой (</w:t>
            </w:r>
            <w:r w:rsidRPr="00A641AF">
              <w:t>Platon-Structure);</w:t>
            </w:r>
          </w:p>
          <w:p w:rsidR="00017CC5" w:rsidRPr="00A641AF" w:rsidRDefault="00017CC5" w:rsidP="00223A7C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переделка документатора;</w:t>
            </w:r>
          </w:p>
          <w:p w:rsidR="00017CC5" w:rsidRPr="00A641AF" w:rsidRDefault="00017CC5" w:rsidP="003E354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новшества предыдущих версий.</w:t>
            </w:r>
          </w:p>
        </w:tc>
        <w:tc>
          <w:tcPr>
            <w:tcW w:w="919" w:type="pct"/>
            <w:vMerge w:val="restart"/>
            <w:vAlign w:val="center"/>
          </w:tcPr>
          <w:p w:rsidR="00017CC5" w:rsidRPr="00A641AF" w:rsidRDefault="00017CC5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Водопьянов Роман</w:t>
            </w:r>
          </w:p>
          <w:p w:rsidR="00017CC5" w:rsidRPr="00A641AF" w:rsidRDefault="00017CC5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ООО "Лира Сервис"</w:t>
            </w:r>
          </w:p>
          <w:p w:rsidR="00017CC5" w:rsidRPr="00A641AF" w:rsidRDefault="00017CC5" w:rsidP="00B4324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г. Москва</w:t>
            </w:r>
          </w:p>
        </w:tc>
      </w:tr>
      <w:tr w:rsidR="00017CC5" w:rsidRPr="00A641AF" w:rsidTr="00AE71F1">
        <w:tc>
          <w:tcPr>
            <w:tcW w:w="635" w:type="pct"/>
          </w:tcPr>
          <w:p w:rsidR="00017CC5" w:rsidRPr="00A641AF" w:rsidRDefault="00017CC5" w:rsidP="00D22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</w:t>
            </w:r>
            <w:r w:rsidR="00D22855">
              <w:rPr>
                <w:sz w:val="20"/>
                <w:szCs w:val="20"/>
                <w:lang w:val="en-US"/>
              </w:rPr>
              <w:t>4</w:t>
            </w:r>
            <w:r w:rsidRPr="00A641AF">
              <w:rPr>
                <w:sz w:val="20"/>
                <w:szCs w:val="20"/>
              </w:rPr>
              <w:t>.</w:t>
            </w:r>
            <w:r w:rsidR="00D22855">
              <w:rPr>
                <w:sz w:val="20"/>
                <w:szCs w:val="20"/>
                <w:lang w:val="en-US"/>
              </w:rPr>
              <w:t>4</w:t>
            </w:r>
            <w:r w:rsidRPr="00A641AF">
              <w:rPr>
                <w:sz w:val="20"/>
                <w:szCs w:val="20"/>
              </w:rPr>
              <w:t>0–1</w:t>
            </w:r>
            <w:r w:rsidR="00D22855">
              <w:rPr>
                <w:sz w:val="20"/>
                <w:szCs w:val="20"/>
                <w:lang w:val="en-US"/>
              </w:rPr>
              <w:t>4</w:t>
            </w:r>
            <w:r w:rsidRPr="00A641AF">
              <w:rPr>
                <w:sz w:val="20"/>
                <w:szCs w:val="20"/>
              </w:rPr>
              <w:t>.</w:t>
            </w:r>
            <w:r w:rsidR="00D22855">
              <w:rPr>
                <w:sz w:val="20"/>
                <w:szCs w:val="20"/>
                <w:lang w:val="en-US"/>
              </w:rPr>
              <w:t>50</w:t>
            </w:r>
          </w:p>
        </w:tc>
        <w:tc>
          <w:tcPr>
            <w:tcW w:w="3446" w:type="pct"/>
          </w:tcPr>
          <w:p w:rsidR="00017CC5" w:rsidRPr="00A641AF" w:rsidRDefault="00017CC5" w:rsidP="00AE71F1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A641AF">
              <w:rPr>
                <w:b/>
                <w:bCs/>
                <w:sz w:val="20"/>
                <w:szCs w:val="20"/>
              </w:rPr>
              <w:t xml:space="preserve">Мономах-САПР 2013. </w:t>
            </w:r>
            <w:r w:rsidRPr="00A641AF">
              <w:rPr>
                <w:bCs/>
                <w:sz w:val="20"/>
                <w:szCs w:val="20"/>
              </w:rPr>
              <w:t>П</w:t>
            </w:r>
            <w:r w:rsidRPr="00A641AF">
              <w:rPr>
                <w:sz w:val="20"/>
                <w:szCs w:val="20"/>
              </w:rPr>
              <w:t>рограммный комплекс для расчета железобетонных и каменных несущих конструкций: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актуализированные нормы (включая СП 63.13330.2012);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инженерная нелинейность для ЖБК;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новый решатель</w:t>
            </w:r>
          </w:p>
        </w:tc>
        <w:tc>
          <w:tcPr>
            <w:tcW w:w="919" w:type="pct"/>
            <w:vMerge/>
            <w:vAlign w:val="center"/>
          </w:tcPr>
          <w:p w:rsidR="00017CC5" w:rsidRPr="00A641AF" w:rsidRDefault="00017CC5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CC5" w:rsidRPr="00A641AF" w:rsidTr="00AE71F1">
        <w:tc>
          <w:tcPr>
            <w:tcW w:w="635" w:type="pct"/>
          </w:tcPr>
          <w:p w:rsidR="00017CC5" w:rsidRPr="00A641AF" w:rsidRDefault="00017CC5" w:rsidP="00D22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</w:t>
            </w:r>
            <w:r w:rsidR="00D22855">
              <w:rPr>
                <w:sz w:val="20"/>
                <w:szCs w:val="20"/>
                <w:lang w:val="en-US"/>
              </w:rPr>
              <w:t>4</w:t>
            </w:r>
            <w:r w:rsidRPr="00A641AF">
              <w:rPr>
                <w:sz w:val="20"/>
                <w:szCs w:val="20"/>
              </w:rPr>
              <w:t>.</w:t>
            </w:r>
            <w:r w:rsidR="00D22855">
              <w:rPr>
                <w:sz w:val="20"/>
                <w:szCs w:val="20"/>
                <w:lang w:val="en-US"/>
              </w:rPr>
              <w:t>50</w:t>
            </w:r>
            <w:r w:rsidRPr="00A641AF">
              <w:rPr>
                <w:sz w:val="20"/>
                <w:szCs w:val="20"/>
              </w:rPr>
              <w:t>–1</w:t>
            </w:r>
            <w:r w:rsidR="00D22855">
              <w:rPr>
                <w:sz w:val="20"/>
                <w:szCs w:val="20"/>
                <w:lang w:val="en-US"/>
              </w:rPr>
              <w:t>5</w:t>
            </w:r>
            <w:r w:rsidRPr="00A641AF">
              <w:rPr>
                <w:sz w:val="20"/>
                <w:szCs w:val="20"/>
              </w:rPr>
              <w:t>.00</w:t>
            </w:r>
          </w:p>
        </w:tc>
        <w:tc>
          <w:tcPr>
            <w:tcW w:w="3446" w:type="pct"/>
          </w:tcPr>
          <w:p w:rsidR="00017CC5" w:rsidRPr="00A641AF" w:rsidRDefault="00017CC5" w:rsidP="00AE71F1">
            <w:pPr>
              <w:spacing w:after="0" w:line="240" w:lineRule="auto"/>
              <w:ind w:left="34"/>
              <w:rPr>
                <w:b/>
                <w:bCs/>
                <w:sz w:val="20"/>
                <w:szCs w:val="20"/>
              </w:rPr>
            </w:pPr>
            <w:r w:rsidRPr="00A641AF">
              <w:rPr>
                <w:b/>
                <w:sz w:val="20"/>
                <w:szCs w:val="20"/>
              </w:rPr>
              <w:t>Электронный Справочник Инженера</w:t>
            </w:r>
            <w:r w:rsidRPr="00A641AF">
              <w:rPr>
                <w:sz w:val="20"/>
                <w:szCs w:val="20"/>
              </w:rPr>
              <w:t xml:space="preserve"> (</w:t>
            </w:r>
            <w:r w:rsidRPr="00A641AF">
              <w:rPr>
                <w:b/>
                <w:bCs/>
                <w:sz w:val="20"/>
                <w:szCs w:val="20"/>
              </w:rPr>
              <w:t>ЭСПРИ</w:t>
            </w:r>
            <w:r w:rsidRPr="00A641AF">
              <w:rPr>
                <w:sz w:val="20"/>
                <w:szCs w:val="20"/>
              </w:rPr>
              <w:t xml:space="preserve">) версия </w:t>
            </w:r>
            <w:r w:rsidRPr="00A641AF">
              <w:rPr>
                <w:b/>
                <w:bCs/>
                <w:sz w:val="20"/>
                <w:szCs w:val="20"/>
              </w:rPr>
              <w:t>2013.</w:t>
            </w:r>
          </w:p>
          <w:p w:rsidR="00017CC5" w:rsidRPr="00A641AF" w:rsidRDefault="00017CC5" w:rsidP="00AE71F1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 xml:space="preserve">Набор программ для решения локальных задач проектирования. </w:t>
            </w:r>
          </w:p>
          <w:p w:rsidR="00017CC5" w:rsidRPr="00A641AF" w:rsidRDefault="00017CC5" w:rsidP="00AE71F1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Новые функции: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АрмоБетон – Проверка бетонных сечений с композитной арматурой;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ТрубоБетон – Проверка трубобетонных сечений;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Проверка предварительно напряженных железобетонных опор (стоек);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Проверка на резонансное вихревое возбуждение;</w:t>
            </w:r>
          </w:p>
          <w:p w:rsidR="00017CC5" w:rsidRPr="00A641AF" w:rsidRDefault="00017CC5" w:rsidP="00AE71F1">
            <w:pPr>
              <w:numPr>
                <w:ilvl w:val="0"/>
                <w:numId w:val="1"/>
              </w:numPr>
              <w:spacing w:after="0" w:line="240" w:lineRule="auto"/>
              <w:ind w:left="434" w:hanging="434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Несущая способность свай по результатам полевых испытаний.</w:t>
            </w:r>
          </w:p>
        </w:tc>
        <w:tc>
          <w:tcPr>
            <w:tcW w:w="919" w:type="pct"/>
            <w:vMerge/>
            <w:vAlign w:val="center"/>
          </w:tcPr>
          <w:p w:rsidR="00017CC5" w:rsidRPr="00A641AF" w:rsidRDefault="00017CC5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017CC5" w:rsidRPr="00A641AF" w:rsidTr="00623D47">
        <w:tc>
          <w:tcPr>
            <w:tcW w:w="635" w:type="pct"/>
            <w:shd w:val="clear" w:color="auto" w:fill="DAEEF3"/>
            <w:vAlign w:val="center"/>
          </w:tcPr>
          <w:p w:rsidR="00017CC5" w:rsidRPr="00A641AF" w:rsidRDefault="00017CC5" w:rsidP="00B43248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15.00–15.30</w:t>
            </w:r>
          </w:p>
        </w:tc>
        <w:tc>
          <w:tcPr>
            <w:tcW w:w="4365" w:type="pct"/>
            <w:gridSpan w:val="2"/>
            <w:shd w:val="clear" w:color="auto" w:fill="DAEEF3"/>
            <w:vAlign w:val="center"/>
          </w:tcPr>
          <w:p w:rsidR="00017CC5" w:rsidRPr="00A641AF" w:rsidRDefault="00017CC5" w:rsidP="00B43248">
            <w:pPr>
              <w:spacing w:after="0"/>
              <w:rPr>
                <w:b/>
                <w:bCs/>
                <w:sz w:val="20"/>
                <w:szCs w:val="20"/>
              </w:rPr>
            </w:pPr>
            <w:r w:rsidRPr="00A641AF">
              <w:rPr>
                <w:bCs/>
                <w:sz w:val="20"/>
                <w:szCs w:val="20"/>
              </w:rPr>
              <w:t>Кофе-брейк</w:t>
            </w:r>
          </w:p>
        </w:tc>
      </w:tr>
      <w:tr w:rsidR="00017CC5" w:rsidRPr="00A641AF" w:rsidTr="00623D47">
        <w:tc>
          <w:tcPr>
            <w:tcW w:w="635" w:type="pct"/>
          </w:tcPr>
          <w:p w:rsidR="00017CC5" w:rsidRPr="00A641AF" w:rsidRDefault="00017CC5" w:rsidP="00D22855">
            <w:pPr>
              <w:spacing w:after="0" w:line="240" w:lineRule="auto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1</w:t>
            </w:r>
            <w:r w:rsidR="00D22855">
              <w:rPr>
                <w:sz w:val="20"/>
                <w:szCs w:val="20"/>
                <w:lang w:val="en-US"/>
              </w:rPr>
              <w:t>5</w:t>
            </w:r>
            <w:r w:rsidRPr="00A641AF">
              <w:rPr>
                <w:sz w:val="20"/>
                <w:szCs w:val="20"/>
              </w:rPr>
              <w:t>.</w:t>
            </w:r>
            <w:r w:rsidR="00D22855">
              <w:rPr>
                <w:sz w:val="20"/>
                <w:szCs w:val="20"/>
                <w:lang w:val="en-US"/>
              </w:rPr>
              <w:t>3</w:t>
            </w:r>
            <w:r w:rsidRPr="00A641AF">
              <w:rPr>
                <w:sz w:val="20"/>
                <w:szCs w:val="20"/>
              </w:rPr>
              <w:t>0-17.00</w:t>
            </w:r>
          </w:p>
        </w:tc>
        <w:tc>
          <w:tcPr>
            <w:tcW w:w="3446" w:type="pct"/>
          </w:tcPr>
          <w:p w:rsidR="00017CC5" w:rsidRPr="00A641AF" w:rsidRDefault="00017CC5" w:rsidP="00A641AF">
            <w:pPr>
              <w:spacing w:after="0" w:line="240" w:lineRule="auto"/>
              <w:ind w:left="3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Моделирование</w:t>
            </w:r>
            <w:r w:rsidRPr="00A641AF">
              <w:rPr>
                <w:sz w:val="20"/>
                <w:szCs w:val="20"/>
              </w:rPr>
              <w:t xml:space="preserve"> монолитной конструкци</w:t>
            </w:r>
            <w:r>
              <w:rPr>
                <w:sz w:val="20"/>
                <w:szCs w:val="20"/>
              </w:rPr>
              <w:t>и с использованием 3</w:t>
            </w:r>
            <w:r w:rsidRPr="00A641AF">
              <w:rPr>
                <w:sz w:val="20"/>
                <w:szCs w:val="20"/>
              </w:rPr>
              <w:t>D</w:t>
            </w:r>
            <w:r>
              <w:rPr>
                <w:sz w:val="20"/>
                <w:szCs w:val="20"/>
              </w:rPr>
              <w:t xml:space="preserve">-технологии </w:t>
            </w:r>
            <w:r w:rsidRPr="00A641AF">
              <w:rPr>
                <w:sz w:val="20"/>
                <w:szCs w:val="20"/>
              </w:rPr>
              <w:t xml:space="preserve"> проектирования Autodesk Revit Structure 2014</w:t>
            </w:r>
          </w:p>
        </w:tc>
        <w:tc>
          <w:tcPr>
            <w:tcW w:w="919" w:type="pct"/>
          </w:tcPr>
          <w:p w:rsidR="00017CC5" w:rsidRPr="00A641AF" w:rsidRDefault="00017CC5" w:rsidP="00B4324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Михаил Куракин</w:t>
            </w:r>
          </w:p>
          <w:p w:rsidR="00017CC5" w:rsidRPr="00A641AF" w:rsidRDefault="00017CC5" w:rsidP="00B43248">
            <w:pPr>
              <w:spacing w:after="0" w:line="240" w:lineRule="auto"/>
              <w:ind w:left="34"/>
              <w:jc w:val="center"/>
              <w:rPr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ООО «АйДиТи»</w:t>
            </w:r>
          </w:p>
          <w:p w:rsidR="00017CC5" w:rsidRPr="00A641AF" w:rsidRDefault="00017CC5" w:rsidP="00B43248">
            <w:pPr>
              <w:spacing w:after="0" w:line="240" w:lineRule="auto"/>
              <w:ind w:left="34"/>
              <w:jc w:val="center"/>
              <w:rPr>
                <w:b/>
                <w:sz w:val="20"/>
                <w:szCs w:val="20"/>
              </w:rPr>
            </w:pPr>
            <w:r w:rsidRPr="00A641AF">
              <w:rPr>
                <w:sz w:val="20"/>
                <w:szCs w:val="20"/>
              </w:rPr>
              <w:t>г. Екатеринбург</w:t>
            </w:r>
          </w:p>
        </w:tc>
      </w:tr>
    </w:tbl>
    <w:p w:rsidR="001D422F" w:rsidRPr="00A641AF" w:rsidRDefault="006A2A23" w:rsidP="006A2A23">
      <w:pPr>
        <w:spacing w:before="60" w:after="20"/>
        <w:ind w:left="426"/>
      </w:pPr>
      <w:r w:rsidRPr="00A641AF">
        <w:rPr>
          <w:color w:val="FF0000"/>
        </w:rPr>
        <w:t>*</w:t>
      </w:r>
      <w:r w:rsidRPr="00A641AF">
        <w:t xml:space="preserve"> </w:t>
      </w:r>
      <w:r w:rsidR="00631C4D" w:rsidRPr="00A641AF">
        <w:t>время проведения мастер-классов и их количество будет уточняться по мере набора групп</w:t>
      </w:r>
    </w:p>
    <w:sectPr w:rsidR="001D422F" w:rsidRPr="00A641AF" w:rsidSect="0057710A">
      <w:headerReference w:type="default" r:id="rId10"/>
      <w:pgSz w:w="11906" w:h="16838" w:code="9"/>
      <w:pgMar w:top="426" w:right="567" w:bottom="454" w:left="567" w:header="433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95768" w:rsidRDefault="00A95768" w:rsidP="0057710A">
      <w:pPr>
        <w:spacing w:after="0" w:line="240" w:lineRule="auto"/>
      </w:pPr>
      <w:r>
        <w:separator/>
      </w:r>
    </w:p>
  </w:endnote>
  <w:endnote w:type="continuationSeparator" w:id="0">
    <w:p w:rsidR="00A95768" w:rsidRDefault="00A95768" w:rsidP="005771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95768" w:rsidRDefault="00A95768" w:rsidP="0057710A">
      <w:pPr>
        <w:spacing w:after="0" w:line="240" w:lineRule="auto"/>
      </w:pPr>
      <w:r>
        <w:separator/>
      </w:r>
    </w:p>
  </w:footnote>
  <w:footnote w:type="continuationSeparator" w:id="0">
    <w:p w:rsidR="00A95768" w:rsidRDefault="00A95768" w:rsidP="005771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915" w:type="dxa"/>
      <w:tblInd w:w="108" w:type="dxa"/>
      <w:tblBorders>
        <w:bottom w:val="single" w:sz="18" w:space="0" w:color="00907C"/>
      </w:tblBorders>
      <w:tblLook w:val="04A0"/>
    </w:tblPr>
    <w:tblGrid>
      <w:gridCol w:w="4001"/>
      <w:gridCol w:w="6914"/>
    </w:tblGrid>
    <w:tr w:rsidR="0057710A" w:rsidRPr="00687D67" w:rsidTr="0057710A">
      <w:tc>
        <w:tcPr>
          <w:tcW w:w="4415" w:type="dxa"/>
          <w:vAlign w:val="center"/>
        </w:tcPr>
        <w:p w:rsidR="0057710A" w:rsidRDefault="000E1645" w:rsidP="001F102C">
          <w:pPr>
            <w:spacing w:line="228" w:lineRule="auto"/>
            <w:rPr>
              <w:rFonts w:ascii="Arial Narrow" w:hAnsi="Arial Narrow"/>
              <w:color w:val="595959"/>
              <w:sz w:val="16"/>
              <w:szCs w:val="16"/>
            </w:rPr>
          </w:pPr>
          <w:r>
            <w:rPr>
              <w:rFonts w:ascii="Arial Narrow" w:hAnsi="Arial Narrow"/>
              <w:noProof/>
              <w:color w:val="595959"/>
              <w:sz w:val="16"/>
              <w:szCs w:val="16"/>
              <w:lang w:eastAsia="ru-RU"/>
            </w:rPr>
            <w:drawing>
              <wp:inline distT="0" distB="0" distL="0" distR="0">
                <wp:extent cx="2028825" cy="714375"/>
                <wp:effectExtent l="19050" t="0" r="9525" b="0"/>
                <wp:docPr id="1" name="Рисунок 11" descr="цв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1" descr="цв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028825" cy="714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  <w:p w:rsidR="0057710A" w:rsidRPr="003C5F34" w:rsidRDefault="0057710A" w:rsidP="001F102C">
          <w:pPr>
            <w:spacing w:before="120" w:line="228" w:lineRule="auto"/>
            <w:rPr>
              <w:rFonts w:ascii="Arial Narrow" w:hAnsi="Arial Narrow"/>
              <w:b/>
              <w:color w:val="808080"/>
              <w:sz w:val="16"/>
              <w:szCs w:val="16"/>
            </w:rPr>
          </w:pP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>Уральское представительство. Россия, 620014, Екатеринбург</w:t>
          </w:r>
          <w:r>
            <w:rPr>
              <w:rFonts w:ascii="Arial Narrow" w:hAnsi="Arial Narrow"/>
              <w:b/>
              <w:color w:val="595959"/>
              <w:sz w:val="16"/>
              <w:szCs w:val="16"/>
            </w:rPr>
            <w:t xml:space="preserve">, </w:t>
          </w: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>ул. Сакко и Ванцетти, д. 58 «В»</w:t>
          </w:r>
          <w:r>
            <w:rPr>
              <w:rFonts w:ascii="Arial Narrow" w:hAnsi="Arial Narrow"/>
              <w:b/>
              <w:color w:val="595959"/>
              <w:sz w:val="16"/>
              <w:szCs w:val="16"/>
            </w:rPr>
            <w:br/>
          </w: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 xml:space="preserve">Тел.: (343) </w:t>
          </w:r>
          <w:r w:rsidRPr="00983F52">
            <w:rPr>
              <w:rFonts w:ascii="Arial Narrow" w:hAnsi="Arial Narrow"/>
              <w:b/>
              <w:color w:val="595959"/>
              <w:sz w:val="16"/>
              <w:szCs w:val="16"/>
            </w:rPr>
            <w:t>371</w:t>
          </w: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>-</w:t>
          </w:r>
          <w:r w:rsidRPr="00983F52">
            <w:rPr>
              <w:rFonts w:ascii="Arial Narrow" w:hAnsi="Arial Narrow"/>
              <w:b/>
              <w:color w:val="595959"/>
              <w:sz w:val="16"/>
              <w:szCs w:val="16"/>
            </w:rPr>
            <w:t>1099</w:t>
          </w:r>
          <w:r>
            <w:rPr>
              <w:rFonts w:ascii="Arial Narrow" w:hAnsi="Arial Narrow"/>
              <w:b/>
              <w:color w:val="595959"/>
              <w:sz w:val="16"/>
              <w:szCs w:val="16"/>
            </w:rPr>
            <w:t xml:space="preserve">, </w:t>
          </w: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>Тел./факс: (343) 371-0399</w:t>
          </w:r>
          <w:r>
            <w:rPr>
              <w:rFonts w:ascii="Arial Narrow" w:hAnsi="Arial Narrow"/>
              <w:b/>
              <w:color w:val="595959"/>
              <w:sz w:val="16"/>
              <w:szCs w:val="16"/>
            </w:rPr>
            <w:t xml:space="preserve">  </w:t>
          </w: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>|</w:t>
          </w:r>
          <w:r>
            <w:rPr>
              <w:rFonts w:ascii="Arial Narrow" w:hAnsi="Arial Narrow"/>
              <w:b/>
              <w:color w:val="595959"/>
              <w:sz w:val="16"/>
              <w:szCs w:val="16"/>
            </w:rPr>
            <w:t xml:space="preserve">  </w:t>
          </w: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>ural@idtsoft.ru</w:t>
          </w:r>
          <w:r>
            <w:rPr>
              <w:rFonts w:ascii="Arial Narrow" w:hAnsi="Arial Narrow"/>
              <w:b/>
              <w:color w:val="595959"/>
              <w:sz w:val="16"/>
              <w:szCs w:val="16"/>
            </w:rPr>
            <w:t xml:space="preserve">  </w:t>
          </w:r>
          <w:r w:rsidRPr="002B65FE">
            <w:rPr>
              <w:rFonts w:ascii="Arial Narrow" w:hAnsi="Arial Narrow"/>
              <w:b/>
              <w:color w:val="595959"/>
              <w:sz w:val="16"/>
              <w:szCs w:val="16"/>
            </w:rPr>
            <w:t>|  www.idtsoft.ru</w:t>
          </w:r>
        </w:p>
      </w:tc>
      <w:tc>
        <w:tcPr>
          <w:tcW w:w="6500" w:type="dxa"/>
        </w:tcPr>
        <w:p w:rsidR="0057710A" w:rsidRPr="00687D67" w:rsidRDefault="000E1645" w:rsidP="001F102C">
          <w:r>
            <w:rPr>
              <w:noProof/>
              <w:lang w:eastAsia="ru-RU"/>
            </w:rPr>
            <w:drawing>
              <wp:inline distT="0" distB="0" distL="0" distR="0">
                <wp:extent cx="4234180" cy="1191260"/>
                <wp:effectExtent l="19050" t="0" r="0" b="0"/>
                <wp:docPr id="2" name="Рисунок 1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Рисунок 1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4234180" cy="119126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57710A" w:rsidRDefault="0057710A" w:rsidP="0057710A">
    <w:pPr>
      <w:pStyle w:val="a8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BBB6433"/>
    <w:multiLevelType w:val="hybridMultilevel"/>
    <w:tmpl w:val="9BF6DDA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>
    <w:nsid w:val="6CAD6ADD"/>
    <w:multiLevelType w:val="hybridMultilevel"/>
    <w:tmpl w:val="373AF45E"/>
    <w:lvl w:ilvl="0" w:tplc="04190001">
      <w:start w:val="1"/>
      <w:numFmt w:val="bullet"/>
      <w:lvlText w:val=""/>
      <w:lvlJc w:val="left"/>
      <w:pPr>
        <w:ind w:left="4549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526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598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670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742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814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886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958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1030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15E39"/>
    <w:rsid w:val="00001F4F"/>
    <w:rsid w:val="0001606A"/>
    <w:rsid w:val="00017CC5"/>
    <w:rsid w:val="0003669B"/>
    <w:rsid w:val="00082313"/>
    <w:rsid w:val="00084A35"/>
    <w:rsid w:val="0008513E"/>
    <w:rsid w:val="00097C7A"/>
    <w:rsid w:val="000E0743"/>
    <w:rsid w:val="000E1645"/>
    <w:rsid w:val="000F4671"/>
    <w:rsid w:val="0010318B"/>
    <w:rsid w:val="00106533"/>
    <w:rsid w:val="00155A75"/>
    <w:rsid w:val="001742D2"/>
    <w:rsid w:val="0019201A"/>
    <w:rsid w:val="001B5363"/>
    <w:rsid w:val="001D00BB"/>
    <w:rsid w:val="001D1580"/>
    <w:rsid w:val="001D422F"/>
    <w:rsid w:val="001D5CCF"/>
    <w:rsid w:val="001E0E99"/>
    <w:rsid w:val="001F102C"/>
    <w:rsid w:val="002078FD"/>
    <w:rsid w:val="00214806"/>
    <w:rsid w:val="00215035"/>
    <w:rsid w:val="00215E39"/>
    <w:rsid w:val="00223190"/>
    <w:rsid w:val="00223A7C"/>
    <w:rsid w:val="00236EB9"/>
    <w:rsid w:val="002651A3"/>
    <w:rsid w:val="00272C86"/>
    <w:rsid w:val="00293374"/>
    <w:rsid w:val="00294AA3"/>
    <w:rsid w:val="002A36A7"/>
    <w:rsid w:val="002B5C75"/>
    <w:rsid w:val="002E4329"/>
    <w:rsid w:val="002F39D4"/>
    <w:rsid w:val="00300530"/>
    <w:rsid w:val="0030666F"/>
    <w:rsid w:val="00311A79"/>
    <w:rsid w:val="00312B61"/>
    <w:rsid w:val="00323C69"/>
    <w:rsid w:val="00326911"/>
    <w:rsid w:val="003649A2"/>
    <w:rsid w:val="00375F73"/>
    <w:rsid w:val="003B61CD"/>
    <w:rsid w:val="003C0AD4"/>
    <w:rsid w:val="003C6DF7"/>
    <w:rsid w:val="003E3541"/>
    <w:rsid w:val="00404EB0"/>
    <w:rsid w:val="00407AC7"/>
    <w:rsid w:val="004128DE"/>
    <w:rsid w:val="0042159F"/>
    <w:rsid w:val="00462488"/>
    <w:rsid w:val="00464C79"/>
    <w:rsid w:val="00491D5F"/>
    <w:rsid w:val="004B13F5"/>
    <w:rsid w:val="004C0EF4"/>
    <w:rsid w:val="004C3BF3"/>
    <w:rsid w:val="004E71C6"/>
    <w:rsid w:val="0050613B"/>
    <w:rsid w:val="00540D14"/>
    <w:rsid w:val="00542E1E"/>
    <w:rsid w:val="0056229F"/>
    <w:rsid w:val="0057710A"/>
    <w:rsid w:val="005B2131"/>
    <w:rsid w:val="005B64E9"/>
    <w:rsid w:val="0061748B"/>
    <w:rsid w:val="00623D47"/>
    <w:rsid w:val="00631C4D"/>
    <w:rsid w:val="00672501"/>
    <w:rsid w:val="006A2A23"/>
    <w:rsid w:val="006B4145"/>
    <w:rsid w:val="006B7B42"/>
    <w:rsid w:val="006C1171"/>
    <w:rsid w:val="006D3DCD"/>
    <w:rsid w:val="006E3548"/>
    <w:rsid w:val="007103A5"/>
    <w:rsid w:val="00762965"/>
    <w:rsid w:val="007753F8"/>
    <w:rsid w:val="007A067E"/>
    <w:rsid w:val="007B1E6C"/>
    <w:rsid w:val="007E0C54"/>
    <w:rsid w:val="007E6044"/>
    <w:rsid w:val="007F0A58"/>
    <w:rsid w:val="00815BCE"/>
    <w:rsid w:val="00840B03"/>
    <w:rsid w:val="00842A41"/>
    <w:rsid w:val="00852336"/>
    <w:rsid w:val="00861078"/>
    <w:rsid w:val="008858BA"/>
    <w:rsid w:val="008A16DB"/>
    <w:rsid w:val="008A755E"/>
    <w:rsid w:val="008B0BF9"/>
    <w:rsid w:val="008B4E85"/>
    <w:rsid w:val="008D070F"/>
    <w:rsid w:val="008D3071"/>
    <w:rsid w:val="008E105B"/>
    <w:rsid w:val="008E7E8D"/>
    <w:rsid w:val="00902BBE"/>
    <w:rsid w:val="009044EB"/>
    <w:rsid w:val="009110DC"/>
    <w:rsid w:val="009166DC"/>
    <w:rsid w:val="00924D77"/>
    <w:rsid w:val="009411C2"/>
    <w:rsid w:val="0095633A"/>
    <w:rsid w:val="009A1E58"/>
    <w:rsid w:val="009A1FAB"/>
    <w:rsid w:val="009A5FFB"/>
    <w:rsid w:val="009A71AE"/>
    <w:rsid w:val="009A7A9F"/>
    <w:rsid w:val="009E037A"/>
    <w:rsid w:val="009E7DB7"/>
    <w:rsid w:val="009E7EC7"/>
    <w:rsid w:val="009F523A"/>
    <w:rsid w:val="00A02BCE"/>
    <w:rsid w:val="00A12E26"/>
    <w:rsid w:val="00A23D74"/>
    <w:rsid w:val="00A33BB4"/>
    <w:rsid w:val="00A53DC0"/>
    <w:rsid w:val="00A61F0B"/>
    <w:rsid w:val="00A62653"/>
    <w:rsid w:val="00A641AF"/>
    <w:rsid w:val="00A82983"/>
    <w:rsid w:val="00A954B4"/>
    <w:rsid w:val="00A95768"/>
    <w:rsid w:val="00AC4131"/>
    <w:rsid w:val="00AD1C78"/>
    <w:rsid w:val="00AE2CBB"/>
    <w:rsid w:val="00AE71AE"/>
    <w:rsid w:val="00AE71F1"/>
    <w:rsid w:val="00AF417B"/>
    <w:rsid w:val="00B02042"/>
    <w:rsid w:val="00B12570"/>
    <w:rsid w:val="00B26DA6"/>
    <w:rsid w:val="00B43248"/>
    <w:rsid w:val="00B57C29"/>
    <w:rsid w:val="00B66892"/>
    <w:rsid w:val="00B91189"/>
    <w:rsid w:val="00B91BBC"/>
    <w:rsid w:val="00BA7726"/>
    <w:rsid w:val="00BA7E79"/>
    <w:rsid w:val="00BB71CE"/>
    <w:rsid w:val="00BC0C8A"/>
    <w:rsid w:val="00BC1B97"/>
    <w:rsid w:val="00BE05A3"/>
    <w:rsid w:val="00BE74A0"/>
    <w:rsid w:val="00BF2515"/>
    <w:rsid w:val="00C30A9A"/>
    <w:rsid w:val="00C35053"/>
    <w:rsid w:val="00C65D0D"/>
    <w:rsid w:val="00CB1FC7"/>
    <w:rsid w:val="00CB344B"/>
    <w:rsid w:val="00CB79FD"/>
    <w:rsid w:val="00CC3F0C"/>
    <w:rsid w:val="00CE57EA"/>
    <w:rsid w:val="00CF1B8D"/>
    <w:rsid w:val="00D1269E"/>
    <w:rsid w:val="00D12C14"/>
    <w:rsid w:val="00D16A6F"/>
    <w:rsid w:val="00D22855"/>
    <w:rsid w:val="00D240D6"/>
    <w:rsid w:val="00D32C2A"/>
    <w:rsid w:val="00D41153"/>
    <w:rsid w:val="00D571A6"/>
    <w:rsid w:val="00D6018C"/>
    <w:rsid w:val="00D64FF8"/>
    <w:rsid w:val="00D77A0A"/>
    <w:rsid w:val="00D80A1A"/>
    <w:rsid w:val="00D84D9C"/>
    <w:rsid w:val="00DC4BEB"/>
    <w:rsid w:val="00DD586C"/>
    <w:rsid w:val="00E052E5"/>
    <w:rsid w:val="00E13431"/>
    <w:rsid w:val="00E52BC9"/>
    <w:rsid w:val="00E55140"/>
    <w:rsid w:val="00E70915"/>
    <w:rsid w:val="00EB624A"/>
    <w:rsid w:val="00EF0E1C"/>
    <w:rsid w:val="00EF63B5"/>
    <w:rsid w:val="00F062E9"/>
    <w:rsid w:val="00F1669F"/>
    <w:rsid w:val="00F419E4"/>
    <w:rsid w:val="00F4436A"/>
    <w:rsid w:val="00F577F9"/>
    <w:rsid w:val="00F80E54"/>
    <w:rsid w:val="00FB0F65"/>
    <w:rsid w:val="00FF71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7726"/>
    <w:pPr>
      <w:spacing w:after="200" w:line="276" w:lineRule="auto"/>
    </w:pPr>
    <w:rPr>
      <w:sz w:val="22"/>
      <w:szCs w:val="22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15E39"/>
    <w:pPr>
      <w:keepNext/>
      <w:keepLines/>
      <w:spacing w:before="200" w:after="0"/>
      <w:outlineLvl w:val="1"/>
    </w:pPr>
    <w:rPr>
      <w:rFonts w:ascii="Cambria" w:eastAsia="Times New Roman" w:hAnsi="Cambria"/>
      <w:b/>
      <w:bCs/>
      <w:color w:val="4F81BD"/>
      <w:sz w:val="26"/>
      <w:szCs w:val="26"/>
      <w:lang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23C69"/>
    <w:pPr>
      <w:keepNext/>
      <w:spacing w:before="240" w:after="60"/>
      <w:outlineLvl w:val="3"/>
    </w:pPr>
    <w:rPr>
      <w:rFonts w:eastAsia="Times New Roman"/>
      <w:b/>
      <w:b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uiPriority w:val="9"/>
    <w:rsid w:val="00215E39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styleId="a3">
    <w:name w:val="Hyperlink"/>
    <w:uiPriority w:val="99"/>
    <w:unhideWhenUsed/>
    <w:rsid w:val="00215E39"/>
    <w:rPr>
      <w:color w:val="0000FF"/>
      <w:u w:val="single"/>
    </w:rPr>
  </w:style>
  <w:style w:type="paragraph" w:styleId="a4">
    <w:name w:val="No Spacing"/>
    <w:uiPriority w:val="1"/>
    <w:qFormat/>
    <w:rsid w:val="00A61F0B"/>
    <w:rPr>
      <w:sz w:val="22"/>
      <w:szCs w:val="22"/>
      <w:lang w:eastAsia="en-US"/>
    </w:rPr>
  </w:style>
  <w:style w:type="character" w:styleId="a5">
    <w:name w:val="FollowedHyperlink"/>
    <w:uiPriority w:val="99"/>
    <w:semiHidden/>
    <w:unhideWhenUsed/>
    <w:rsid w:val="005B64E9"/>
    <w:rPr>
      <w:color w:val="800080"/>
      <w:u w:val="single"/>
    </w:rPr>
  </w:style>
  <w:style w:type="character" w:styleId="a6">
    <w:name w:val="Strong"/>
    <w:uiPriority w:val="22"/>
    <w:qFormat/>
    <w:rsid w:val="00B91BBC"/>
    <w:rPr>
      <w:b/>
      <w:bCs/>
    </w:rPr>
  </w:style>
  <w:style w:type="paragraph" w:styleId="a7">
    <w:name w:val="List Paragraph"/>
    <w:basedOn w:val="a"/>
    <w:uiPriority w:val="34"/>
    <w:qFormat/>
    <w:rsid w:val="00EB624A"/>
    <w:pPr>
      <w:ind w:left="720"/>
      <w:contextualSpacing/>
    </w:pPr>
  </w:style>
  <w:style w:type="character" w:customStyle="1" w:styleId="40">
    <w:name w:val="Заголовок 4 Знак"/>
    <w:link w:val="4"/>
    <w:uiPriority w:val="9"/>
    <w:semiHidden/>
    <w:rsid w:val="00323C69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paragraph" w:styleId="a8">
    <w:name w:val="header"/>
    <w:basedOn w:val="a"/>
    <w:link w:val="a9"/>
    <w:uiPriority w:val="99"/>
    <w:unhideWhenUsed/>
    <w:rsid w:val="0057710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57710A"/>
    <w:rPr>
      <w:sz w:val="22"/>
      <w:szCs w:val="22"/>
      <w:lang w:eastAsia="en-US"/>
    </w:rPr>
  </w:style>
  <w:style w:type="paragraph" w:styleId="aa">
    <w:name w:val="footer"/>
    <w:basedOn w:val="a"/>
    <w:link w:val="ab"/>
    <w:uiPriority w:val="99"/>
    <w:semiHidden/>
    <w:unhideWhenUsed/>
    <w:rsid w:val="0057710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57710A"/>
    <w:rPr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36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982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oxana@idtsoft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tolkachev@idtsoft.ru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6F2972A-05C6-400D-A50A-35BBE654876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661</Words>
  <Characters>3769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4422</CharactersWithSpaces>
  <SharedDoc>false</SharedDoc>
  <HLinks>
    <vt:vector size="12" baseType="variant">
      <vt:variant>
        <vt:i4>7405655</vt:i4>
      </vt:variant>
      <vt:variant>
        <vt:i4>3</vt:i4>
      </vt:variant>
      <vt:variant>
        <vt:i4>0</vt:i4>
      </vt:variant>
      <vt:variant>
        <vt:i4>5</vt:i4>
      </vt:variant>
      <vt:variant>
        <vt:lpwstr>mailto:tolkachev@idtsoft.ru</vt:lpwstr>
      </vt:variant>
      <vt:variant>
        <vt:lpwstr/>
      </vt:variant>
      <vt:variant>
        <vt:i4>7077969</vt:i4>
      </vt:variant>
      <vt:variant>
        <vt:i4>0</vt:i4>
      </vt:variant>
      <vt:variant>
        <vt:i4>0</vt:i4>
      </vt:variant>
      <vt:variant>
        <vt:i4>5</vt:i4>
      </vt:variant>
      <vt:variant>
        <vt:lpwstr>mailto:roxana@idtsoft.ru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Roman</dc:creator>
  <cp:lastModifiedBy>Roman</cp:lastModifiedBy>
  <cp:revision>2</cp:revision>
  <cp:lastPrinted>2014-02-12T09:57:00Z</cp:lastPrinted>
  <dcterms:created xsi:type="dcterms:W3CDTF">2014-02-25T11:57:00Z</dcterms:created>
  <dcterms:modified xsi:type="dcterms:W3CDTF">2014-02-25T11:57:00Z</dcterms:modified>
</cp:coreProperties>
</file>